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1D" w:rsidRPr="008F6494" w:rsidRDefault="003A061D" w:rsidP="00785FEF">
      <w:pPr>
        <w:spacing w:after="0" w:line="240" w:lineRule="auto"/>
        <w:jc w:val="center"/>
        <w:rPr>
          <w:rFonts w:ascii="Times New Roman" w:eastAsia="Batang" w:hAnsi="Times New Roman"/>
          <w:sz w:val="32"/>
          <w:szCs w:val="32"/>
          <w:lang w:eastAsia="ko-KR"/>
        </w:rPr>
      </w:pPr>
      <w:r w:rsidRPr="008F6494">
        <w:rPr>
          <w:rFonts w:ascii="Times New Roman" w:eastAsia="Batang" w:hAnsi="Times New Roman" w:cs="Times New Roman"/>
          <w:sz w:val="32"/>
          <w:szCs w:val="32"/>
          <w:lang w:eastAsia="ko-KR"/>
        </w:rPr>
        <w:t xml:space="preserve">СОВЕТ </w:t>
      </w:r>
    </w:p>
    <w:p w:rsidR="003A061D" w:rsidRPr="008F6494" w:rsidRDefault="003A061D" w:rsidP="00785FEF">
      <w:pPr>
        <w:spacing w:after="0" w:line="240" w:lineRule="auto"/>
        <w:jc w:val="center"/>
        <w:rPr>
          <w:rFonts w:ascii="Times New Roman" w:eastAsia="Batang" w:hAnsi="Times New Roman"/>
          <w:sz w:val="32"/>
          <w:szCs w:val="32"/>
          <w:lang w:eastAsia="ko-KR"/>
        </w:rPr>
      </w:pPr>
      <w:r w:rsidRPr="008F6494">
        <w:rPr>
          <w:rFonts w:ascii="Times New Roman" w:eastAsia="Batang" w:hAnsi="Times New Roman" w:cs="Times New Roman"/>
          <w:sz w:val="32"/>
          <w:szCs w:val="32"/>
          <w:lang w:eastAsia="ko-KR"/>
        </w:rPr>
        <w:t xml:space="preserve">ПЕТРОВСКОГО СЕЛЬСКОГО ПОСЕЛЕНИЯ </w:t>
      </w:r>
    </w:p>
    <w:p w:rsidR="003A061D" w:rsidRPr="008F6494" w:rsidRDefault="003A061D" w:rsidP="00785FEF">
      <w:pPr>
        <w:spacing w:after="0" w:line="240" w:lineRule="auto"/>
        <w:jc w:val="center"/>
        <w:rPr>
          <w:rFonts w:ascii="Times New Roman" w:eastAsia="Batang" w:hAnsi="Times New Roman" w:cs="Times New Roman"/>
          <w:sz w:val="32"/>
          <w:szCs w:val="32"/>
          <w:lang w:eastAsia="ko-KR"/>
        </w:rPr>
      </w:pPr>
      <w:r w:rsidRPr="008F6494">
        <w:rPr>
          <w:rFonts w:ascii="Times New Roman" w:eastAsia="Batang" w:hAnsi="Times New Roman" w:cs="Times New Roman"/>
          <w:sz w:val="32"/>
          <w:szCs w:val="32"/>
          <w:lang w:eastAsia="ko-KR"/>
        </w:rPr>
        <w:t>ТЕВРИЗСКОГО МУНИЦИПАЛЬНОГО РАЙОНА</w:t>
      </w:r>
    </w:p>
    <w:p w:rsidR="003A061D" w:rsidRPr="008F6494" w:rsidRDefault="003A061D" w:rsidP="00785FEF">
      <w:pPr>
        <w:spacing w:after="0" w:line="240" w:lineRule="auto"/>
        <w:jc w:val="center"/>
        <w:rPr>
          <w:rFonts w:ascii="Times New Roman" w:eastAsia="Batang" w:hAnsi="Times New Roman" w:cs="Times New Roman"/>
          <w:sz w:val="32"/>
          <w:szCs w:val="32"/>
          <w:lang w:eastAsia="ko-KR"/>
        </w:rPr>
      </w:pPr>
      <w:r w:rsidRPr="008F6494">
        <w:rPr>
          <w:rFonts w:ascii="Times New Roman" w:eastAsia="Batang" w:hAnsi="Times New Roman" w:cs="Times New Roman"/>
          <w:sz w:val="32"/>
          <w:szCs w:val="32"/>
          <w:lang w:eastAsia="ko-KR"/>
        </w:rPr>
        <w:t>ОМСКОЙ ОБЛАСТИ</w:t>
      </w:r>
    </w:p>
    <w:p w:rsidR="003A061D" w:rsidRPr="008F6494" w:rsidRDefault="003A061D" w:rsidP="00785FEF">
      <w:pPr>
        <w:spacing w:after="0" w:line="240" w:lineRule="auto"/>
        <w:jc w:val="center"/>
        <w:rPr>
          <w:rFonts w:ascii="Times New Roman" w:eastAsia="Batang" w:hAnsi="Times New Roman"/>
          <w:sz w:val="36"/>
          <w:szCs w:val="36"/>
          <w:lang w:eastAsia="ko-KR"/>
        </w:rPr>
      </w:pPr>
    </w:p>
    <w:p w:rsidR="003A061D" w:rsidRPr="003F0DFC" w:rsidRDefault="003A061D" w:rsidP="00785FEF">
      <w:pPr>
        <w:spacing w:after="0" w:line="240" w:lineRule="auto"/>
        <w:jc w:val="center"/>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РЕШЕНИЕ</w:t>
      </w:r>
    </w:p>
    <w:p w:rsidR="003A061D" w:rsidRPr="003F0DFC" w:rsidRDefault="003A061D" w:rsidP="00785FEF">
      <w:pPr>
        <w:spacing w:after="0" w:line="240" w:lineRule="auto"/>
        <w:jc w:val="center"/>
        <w:rPr>
          <w:rFonts w:ascii="Times New Roman" w:eastAsia="Batang" w:hAnsi="Times New Roman"/>
          <w:b/>
          <w:bCs/>
          <w:sz w:val="24"/>
          <w:szCs w:val="24"/>
          <w:lang w:eastAsia="ko-KR"/>
        </w:rPr>
      </w:pPr>
    </w:p>
    <w:p w:rsidR="003A061D" w:rsidRPr="003F0DFC" w:rsidRDefault="003A061D" w:rsidP="00785FEF">
      <w:pPr>
        <w:spacing w:after="0" w:line="240" w:lineRule="auto"/>
        <w:rPr>
          <w:rFonts w:ascii="Times New Roman" w:eastAsia="Batang" w:hAnsi="Times New Roman"/>
          <w:sz w:val="24"/>
          <w:szCs w:val="24"/>
          <w:lang w:eastAsia="ko-KR"/>
        </w:rPr>
      </w:pPr>
      <w:r w:rsidRPr="003F0DFC">
        <w:rPr>
          <w:rFonts w:ascii="Times New Roman" w:eastAsia="Batang" w:hAnsi="Times New Roman" w:cs="Times New Roman"/>
          <w:sz w:val="24"/>
          <w:szCs w:val="24"/>
          <w:lang w:eastAsia="ko-KR"/>
        </w:rPr>
        <w:t>13.02.2015 г.                                                                                    № 175 - р</w:t>
      </w:r>
    </w:p>
    <w:p w:rsidR="003A061D" w:rsidRPr="003F0DFC" w:rsidRDefault="003A061D" w:rsidP="00785FEF">
      <w:pPr>
        <w:spacing w:after="0" w:line="240" w:lineRule="auto"/>
        <w:rPr>
          <w:rFonts w:ascii="Times New Roman" w:eastAsia="Batang" w:hAnsi="Times New Roman"/>
          <w:b/>
          <w:bCs/>
          <w:sz w:val="24"/>
          <w:szCs w:val="24"/>
          <w:lang w:eastAsia="ko-KR"/>
        </w:rPr>
      </w:pP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Об утверждении  Программы</w:t>
      </w: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 xml:space="preserve">комплексного развития систем </w:t>
      </w: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коммунальной инфраструктуры</w:t>
      </w: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Петровского  сельского поселения</w:t>
      </w: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Тевризского муниципального района</w:t>
      </w: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Омской области на 2015-2033 годы</w:t>
      </w: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 xml:space="preserve">   </w:t>
      </w:r>
    </w:p>
    <w:p w:rsidR="003A061D" w:rsidRPr="003F0DFC" w:rsidRDefault="003A061D" w:rsidP="00785FEF">
      <w:pPr>
        <w:spacing w:after="0" w:line="240" w:lineRule="auto"/>
        <w:jc w:val="both"/>
        <w:rPr>
          <w:rFonts w:ascii="Times New Roman" w:eastAsia="Batang" w:hAnsi="Times New Roman"/>
          <w:sz w:val="24"/>
          <w:szCs w:val="24"/>
          <w:lang w:eastAsia="ko-KR"/>
        </w:rPr>
      </w:pPr>
      <w:r w:rsidRPr="003F0DFC">
        <w:rPr>
          <w:rFonts w:ascii="Times New Roman" w:eastAsia="Batang" w:hAnsi="Times New Roman" w:cs="Times New Roman"/>
          <w:sz w:val="24"/>
          <w:szCs w:val="24"/>
          <w:lang w:eastAsia="ko-KR"/>
        </w:rPr>
        <w:t xml:space="preserve"> </w:t>
      </w:r>
      <w:r w:rsidRPr="003F0DFC">
        <w:rPr>
          <w:rFonts w:ascii="Times New Roman" w:eastAsia="Batang" w:hAnsi="Times New Roman"/>
          <w:sz w:val="24"/>
          <w:szCs w:val="24"/>
          <w:lang w:eastAsia="ko-KR"/>
        </w:rPr>
        <w:tab/>
      </w:r>
      <w:r w:rsidRPr="003F0DFC">
        <w:rPr>
          <w:rFonts w:ascii="Times New Roman" w:eastAsia="Batang" w:hAnsi="Times New Roman" w:cs="Times New Roman"/>
          <w:sz w:val="24"/>
          <w:szCs w:val="24"/>
          <w:lang w:eastAsia="ko-KR"/>
        </w:rPr>
        <w:t xml:space="preserve"> Руководствуясь Уставом Петровского сельского поселения  Совет Петровского сельского поселения </w:t>
      </w:r>
    </w:p>
    <w:p w:rsidR="003A061D" w:rsidRPr="003F0DFC" w:rsidRDefault="003A061D" w:rsidP="00785FEF">
      <w:pPr>
        <w:spacing w:after="0" w:line="240" w:lineRule="auto"/>
        <w:jc w:val="both"/>
        <w:rPr>
          <w:rFonts w:ascii="Times New Roman" w:eastAsia="Batang" w:hAnsi="Times New Roman" w:cs="Times New Roman"/>
          <w:b/>
          <w:bCs/>
          <w:sz w:val="24"/>
          <w:szCs w:val="24"/>
          <w:lang w:eastAsia="ko-KR"/>
        </w:rPr>
      </w:pPr>
      <w:r w:rsidRPr="003F0DFC">
        <w:rPr>
          <w:rFonts w:ascii="Times New Roman" w:eastAsia="Batang" w:hAnsi="Times New Roman"/>
          <w:sz w:val="24"/>
          <w:szCs w:val="24"/>
          <w:lang w:eastAsia="ko-KR"/>
        </w:rPr>
        <w:tab/>
      </w:r>
      <w:r w:rsidRPr="003F0DFC">
        <w:rPr>
          <w:rFonts w:ascii="Times New Roman" w:eastAsia="Batang" w:hAnsi="Times New Roman"/>
          <w:sz w:val="24"/>
          <w:szCs w:val="24"/>
          <w:lang w:eastAsia="ko-KR"/>
        </w:rPr>
        <w:tab/>
      </w:r>
      <w:r w:rsidRPr="003F0DFC">
        <w:rPr>
          <w:rFonts w:ascii="Times New Roman" w:eastAsia="Batang" w:hAnsi="Times New Roman"/>
          <w:sz w:val="24"/>
          <w:szCs w:val="24"/>
          <w:lang w:eastAsia="ko-KR"/>
        </w:rPr>
        <w:tab/>
      </w:r>
      <w:r w:rsidRPr="003F0DFC">
        <w:rPr>
          <w:rFonts w:ascii="Times New Roman" w:eastAsia="Batang" w:hAnsi="Times New Roman"/>
          <w:sz w:val="24"/>
          <w:szCs w:val="24"/>
          <w:lang w:eastAsia="ko-KR"/>
        </w:rPr>
        <w:tab/>
      </w:r>
      <w:r w:rsidRPr="003F0DFC">
        <w:rPr>
          <w:rFonts w:ascii="Times New Roman" w:eastAsia="Batang" w:hAnsi="Times New Roman"/>
          <w:sz w:val="24"/>
          <w:szCs w:val="24"/>
          <w:lang w:eastAsia="ko-KR"/>
        </w:rPr>
        <w:tab/>
      </w:r>
      <w:r w:rsidRPr="003F0DFC">
        <w:rPr>
          <w:rFonts w:ascii="Times New Roman" w:eastAsia="Batang" w:hAnsi="Times New Roman"/>
          <w:sz w:val="24"/>
          <w:szCs w:val="24"/>
          <w:lang w:eastAsia="ko-KR"/>
        </w:rPr>
        <w:tab/>
      </w:r>
      <w:r w:rsidRPr="003F0DFC">
        <w:rPr>
          <w:rFonts w:ascii="Times New Roman" w:eastAsia="Batang" w:hAnsi="Times New Roman" w:cs="Times New Roman"/>
          <w:b/>
          <w:bCs/>
          <w:sz w:val="24"/>
          <w:szCs w:val="24"/>
          <w:lang w:eastAsia="ko-KR"/>
        </w:rPr>
        <w:t>РЕШИЛ:</w:t>
      </w:r>
    </w:p>
    <w:p w:rsidR="003A061D" w:rsidRPr="003F0DFC" w:rsidRDefault="003A061D" w:rsidP="00785FEF">
      <w:pPr>
        <w:spacing w:after="0" w:line="240" w:lineRule="auto"/>
        <w:jc w:val="both"/>
        <w:rPr>
          <w:rFonts w:ascii="Times New Roman" w:eastAsia="Batang" w:hAnsi="Times New Roman"/>
          <w:sz w:val="24"/>
          <w:szCs w:val="24"/>
          <w:lang w:eastAsia="ko-KR"/>
        </w:rPr>
      </w:pPr>
    </w:p>
    <w:p w:rsidR="003A061D" w:rsidRPr="003F0DFC" w:rsidRDefault="003A061D" w:rsidP="00785FEF">
      <w:pPr>
        <w:spacing w:after="0" w:line="240" w:lineRule="auto"/>
        <w:jc w:val="both"/>
        <w:rPr>
          <w:rFonts w:ascii="Times New Roman" w:eastAsia="Batang" w:hAnsi="Times New Roman"/>
          <w:sz w:val="24"/>
          <w:szCs w:val="24"/>
          <w:lang w:eastAsia="ko-KR"/>
        </w:rPr>
      </w:pPr>
      <w:r w:rsidRPr="003F0DFC">
        <w:rPr>
          <w:rFonts w:ascii="Times New Roman" w:eastAsia="Batang" w:hAnsi="Times New Roman" w:cs="Times New Roman"/>
          <w:sz w:val="24"/>
          <w:szCs w:val="24"/>
          <w:lang w:eastAsia="ko-KR"/>
        </w:rPr>
        <w:t xml:space="preserve"> </w:t>
      </w:r>
      <w:r w:rsidRPr="003F0DFC">
        <w:rPr>
          <w:rFonts w:ascii="Times New Roman" w:eastAsia="Batang" w:hAnsi="Times New Roman"/>
          <w:sz w:val="24"/>
          <w:szCs w:val="24"/>
          <w:lang w:eastAsia="ko-KR"/>
        </w:rPr>
        <w:tab/>
      </w:r>
      <w:r w:rsidRPr="003F0DFC">
        <w:rPr>
          <w:rFonts w:ascii="Times New Roman" w:eastAsia="Batang" w:hAnsi="Times New Roman" w:cs="Times New Roman"/>
          <w:sz w:val="24"/>
          <w:szCs w:val="24"/>
          <w:lang w:eastAsia="ko-KR"/>
        </w:rPr>
        <w:t>1. Утвердить Программу комплексного  развития  систем коммунальной  инфраструктуры Петровского сельского поселения Тевризского муниципального района  Омской области  на 2015-2033 годы.</w:t>
      </w:r>
    </w:p>
    <w:p w:rsidR="003A061D" w:rsidRPr="003F0DFC" w:rsidRDefault="003A061D" w:rsidP="00785FEF">
      <w:pPr>
        <w:spacing w:after="0" w:line="240" w:lineRule="auto"/>
        <w:jc w:val="both"/>
        <w:rPr>
          <w:rFonts w:ascii="Times New Roman" w:eastAsia="Batang" w:hAnsi="Times New Roman"/>
          <w:sz w:val="24"/>
          <w:szCs w:val="24"/>
          <w:lang w:eastAsia="ko-KR"/>
        </w:rPr>
      </w:pPr>
    </w:p>
    <w:p w:rsidR="003A061D" w:rsidRPr="003F0DFC" w:rsidRDefault="003A061D" w:rsidP="00330CCE">
      <w:pPr>
        <w:jc w:val="both"/>
        <w:rPr>
          <w:rFonts w:ascii="Times New Roman" w:hAnsi="Times New Roman" w:cs="Times New Roman"/>
          <w:color w:val="0000FF"/>
          <w:sz w:val="24"/>
          <w:szCs w:val="24"/>
        </w:rPr>
      </w:pPr>
      <w:r w:rsidRPr="003F0DFC">
        <w:rPr>
          <w:rFonts w:ascii="Times New Roman" w:eastAsia="Batang" w:hAnsi="Times New Roman" w:cs="Times New Roman"/>
          <w:sz w:val="24"/>
          <w:szCs w:val="24"/>
          <w:lang w:eastAsia="ko-KR"/>
        </w:rPr>
        <w:t xml:space="preserve"> </w:t>
      </w:r>
      <w:r w:rsidRPr="003F0DFC">
        <w:rPr>
          <w:rFonts w:ascii="Times New Roman" w:eastAsia="Batang" w:hAnsi="Times New Roman"/>
          <w:sz w:val="24"/>
          <w:szCs w:val="24"/>
          <w:lang w:eastAsia="ko-KR"/>
        </w:rPr>
        <w:tab/>
      </w:r>
      <w:r w:rsidRPr="003F0DFC">
        <w:rPr>
          <w:rFonts w:ascii="Times New Roman" w:eastAsia="Batang" w:hAnsi="Times New Roman" w:cs="Times New Roman"/>
          <w:sz w:val="24"/>
          <w:szCs w:val="24"/>
          <w:lang w:eastAsia="ko-KR"/>
        </w:rPr>
        <w:t xml:space="preserve">2. Опубликовать  настоящее решение обнародовать и опубликовать в газете </w:t>
      </w:r>
      <w:r w:rsidRPr="003F0DFC">
        <w:rPr>
          <w:rFonts w:ascii="Times New Roman" w:hAnsi="Times New Roman" w:cs="Times New Roman"/>
          <w:sz w:val="24"/>
          <w:szCs w:val="24"/>
        </w:rPr>
        <w:t>«Официальный бюллетень органов местного самоуправления Петровского сельского поселения Тевризского муниципального района».</w:t>
      </w:r>
    </w:p>
    <w:p w:rsidR="003A061D" w:rsidRPr="003F0DFC" w:rsidRDefault="003A061D" w:rsidP="00330CCE">
      <w:pPr>
        <w:jc w:val="both"/>
        <w:rPr>
          <w:sz w:val="24"/>
          <w:szCs w:val="24"/>
        </w:rPr>
      </w:pPr>
    </w:p>
    <w:p w:rsidR="003A061D" w:rsidRPr="003F0DFC" w:rsidRDefault="003A061D" w:rsidP="00785FEF">
      <w:pPr>
        <w:spacing w:after="0" w:line="240" w:lineRule="auto"/>
        <w:jc w:val="both"/>
        <w:rPr>
          <w:rFonts w:ascii="Times New Roman" w:eastAsia="Batang" w:hAnsi="Times New Roman"/>
          <w:sz w:val="24"/>
          <w:szCs w:val="24"/>
          <w:lang w:eastAsia="ko-KR"/>
        </w:rPr>
      </w:pPr>
    </w:p>
    <w:p w:rsidR="003A061D" w:rsidRPr="003F0DFC" w:rsidRDefault="003A061D" w:rsidP="00785FEF">
      <w:pPr>
        <w:spacing w:after="0" w:line="240" w:lineRule="auto"/>
        <w:jc w:val="both"/>
        <w:rPr>
          <w:rFonts w:ascii="Times New Roman" w:eastAsia="Batang" w:hAnsi="Times New Roman"/>
          <w:sz w:val="24"/>
          <w:szCs w:val="24"/>
          <w:lang w:eastAsia="ko-KR"/>
        </w:rPr>
      </w:pPr>
    </w:p>
    <w:p w:rsidR="003A061D" w:rsidRPr="003F0DFC" w:rsidRDefault="003A061D" w:rsidP="00785FEF">
      <w:pPr>
        <w:spacing w:after="0" w:line="240" w:lineRule="auto"/>
        <w:jc w:val="both"/>
        <w:rPr>
          <w:rFonts w:ascii="Times New Roman" w:eastAsia="Batang" w:hAnsi="Times New Roman"/>
          <w:b/>
          <w:bCs/>
          <w:sz w:val="24"/>
          <w:szCs w:val="24"/>
          <w:lang w:eastAsia="ko-KR"/>
        </w:rPr>
      </w:pPr>
    </w:p>
    <w:p w:rsidR="003A061D" w:rsidRPr="003F0DFC" w:rsidRDefault="003A061D" w:rsidP="00785FEF">
      <w:pPr>
        <w:spacing w:after="0" w:line="240" w:lineRule="auto"/>
        <w:jc w:val="both"/>
        <w:rPr>
          <w:rFonts w:ascii="Times New Roman" w:eastAsia="Batang" w:hAnsi="Times New Roman"/>
          <w:b/>
          <w:bCs/>
          <w:sz w:val="24"/>
          <w:szCs w:val="24"/>
          <w:lang w:eastAsia="ko-KR"/>
        </w:rPr>
      </w:pPr>
    </w:p>
    <w:p w:rsidR="003A061D" w:rsidRPr="003F0DFC" w:rsidRDefault="003A061D" w:rsidP="00785FEF">
      <w:pPr>
        <w:spacing w:after="0" w:line="240" w:lineRule="auto"/>
        <w:jc w:val="both"/>
        <w:rPr>
          <w:rFonts w:ascii="Times New Roman" w:eastAsia="Batang" w:hAnsi="Times New Roman"/>
          <w:sz w:val="24"/>
          <w:szCs w:val="24"/>
          <w:lang w:eastAsia="ko-KR"/>
        </w:rPr>
      </w:pP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Глава Петровского</w:t>
      </w: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r w:rsidRPr="003F0DFC">
        <w:rPr>
          <w:rFonts w:ascii="Times New Roman" w:eastAsia="Batang" w:hAnsi="Times New Roman" w:cs="Times New Roman"/>
          <w:sz w:val="24"/>
          <w:szCs w:val="24"/>
          <w:lang w:eastAsia="ko-KR"/>
        </w:rPr>
        <w:t xml:space="preserve">сельского поселения                                                            В.И.Нидергвель                               </w:t>
      </w: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p>
    <w:p w:rsidR="003A061D" w:rsidRPr="003F0DFC" w:rsidRDefault="003A061D" w:rsidP="00785FEF">
      <w:pPr>
        <w:spacing w:after="0" w:line="240" w:lineRule="auto"/>
        <w:jc w:val="both"/>
        <w:rPr>
          <w:rFonts w:ascii="Times New Roman" w:eastAsia="Batang" w:hAnsi="Times New Roman" w:cs="Times New Roman"/>
          <w:sz w:val="24"/>
          <w:szCs w:val="24"/>
          <w:lang w:eastAsia="ko-KR"/>
        </w:rPr>
      </w:pPr>
    </w:p>
    <w:p w:rsidR="003A061D" w:rsidRPr="003F0DFC" w:rsidRDefault="003A061D" w:rsidP="006B3F46">
      <w:pPr>
        <w:ind w:left="5664" w:hanging="84"/>
        <w:rPr>
          <w:sz w:val="24"/>
          <w:szCs w:val="24"/>
        </w:rPr>
      </w:pPr>
    </w:p>
    <w:p w:rsidR="003A061D" w:rsidRPr="003F0DFC" w:rsidRDefault="003A061D" w:rsidP="006B3F46">
      <w:pPr>
        <w:ind w:left="5664" w:hanging="84"/>
        <w:rPr>
          <w:sz w:val="24"/>
          <w:szCs w:val="24"/>
        </w:rPr>
      </w:pPr>
    </w:p>
    <w:p w:rsidR="003A061D" w:rsidRDefault="003A061D" w:rsidP="006B3F46">
      <w:pPr>
        <w:ind w:left="5664" w:hanging="84"/>
        <w:rPr>
          <w:rFonts w:ascii="Times New Roman" w:hAnsi="Times New Roman" w:cs="Times New Roman"/>
          <w:sz w:val="24"/>
          <w:szCs w:val="24"/>
        </w:rPr>
      </w:pPr>
    </w:p>
    <w:p w:rsidR="003A061D" w:rsidRDefault="003A061D" w:rsidP="006B3F46">
      <w:pPr>
        <w:ind w:left="5664" w:hanging="84"/>
        <w:rPr>
          <w:rFonts w:ascii="Times New Roman" w:hAnsi="Times New Roman" w:cs="Times New Roman"/>
          <w:sz w:val="24"/>
          <w:szCs w:val="24"/>
        </w:rPr>
      </w:pPr>
    </w:p>
    <w:p w:rsidR="003A061D" w:rsidRDefault="003A061D" w:rsidP="006B3F46">
      <w:pPr>
        <w:ind w:left="5664" w:hanging="84"/>
        <w:rPr>
          <w:rFonts w:ascii="Times New Roman" w:hAnsi="Times New Roman" w:cs="Times New Roman"/>
          <w:sz w:val="24"/>
          <w:szCs w:val="24"/>
        </w:rPr>
      </w:pPr>
    </w:p>
    <w:p w:rsidR="003A061D" w:rsidRPr="00C967FE" w:rsidRDefault="003A061D" w:rsidP="006B3F46">
      <w:pPr>
        <w:ind w:left="5664" w:hanging="84"/>
        <w:rPr>
          <w:rFonts w:ascii="Times New Roman" w:hAnsi="Times New Roman" w:cs="Times New Roman"/>
          <w:u w:val="single"/>
        </w:rPr>
      </w:pPr>
      <w:r w:rsidRPr="003F0DFC">
        <w:rPr>
          <w:rFonts w:ascii="Times New Roman" w:hAnsi="Times New Roman" w:cs="Times New Roman"/>
          <w:sz w:val="24"/>
          <w:szCs w:val="24"/>
        </w:rPr>
        <w:t>Приложение № 1 к решению</w:t>
      </w:r>
      <w:r w:rsidRPr="00C967FE">
        <w:rPr>
          <w:rFonts w:ascii="Times New Roman" w:hAnsi="Times New Roman" w:cs="Times New Roman"/>
        </w:rPr>
        <w:t xml:space="preserve"> Совета Тевризского муниципального района Омской области «Об утверждении программы комплексного развития систем коммунальной инфраструктуры  Петровского сельского поселения Тевризского муниципального района Омской области»  на 2015 – 2033 годы</w:t>
      </w:r>
      <w:r>
        <w:rPr>
          <w:rFonts w:ascii="Times New Roman" w:hAnsi="Times New Roman" w:cs="Times New Roman"/>
        </w:rPr>
        <w:t xml:space="preserve"> </w:t>
      </w:r>
      <w:r w:rsidRPr="00C967FE">
        <w:rPr>
          <w:rFonts w:ascii="Times New Roman" w:hAnsi="Times New Roman" w:cs="Times New Roman"/>
        </w:rPr>
        <w:t>от 13.02.2015 г.  № 175-р</w:t>
      </w:r>
    </w:p>
    <w:p w:rsidR="003A061D" w:rsidRPr="00C967FE" w:rsidRDefault="003A061D" w:rsidP="006B3F46">
      <w:pPr>
        <w:rPr>
          <w:rFonts w:ascii="Times New Roman" w:hAnsi="Times New Roman" w:cs="Times New Roman"/>
        </w:rPr>
      </w:pPr>
    </w:p>
    <w:p w:rsidR="003A061D" w:rsidRPr="00C967FE" w:rsidRDefault="003A061D" w:rsidP="006B3F46">
      <w:pPr>
        <w:jc w:val="center"/>
        <w:rPr>
          <w:rFonts w:ascii="Times New Roman" w:hAnsi="Times New Roman" w:cs="Times New Roman"/>
          <w:sz w:val="28"/>
          <w:szCs w:val="28"/>
        </w:rPr>
      </w:pPr>
      <w:r w:rsidRPr="00C967FE">
        <w:rPr>
          <w:rFonts w:ascii="Times New Roman" w:hAnsi="Times New Roman" w:cs="Times New Roman"/>
          <w:sz w:val="28"/>
          <w:szCs w:val="28"/>
        </w:rPr>
        <w:t xml:space="preserve">Программа </w:t>
      </w:r>
    </w:p>
    <w:p w:rsidR="003A061D" w:rsidRPr="00C967FE" w:rsidRDefault="003A061D" w:rsidP="006B3F46">
      <w:pPr>
        <w:ind w:right="-235" w:hanging="180"/>
        <w:jc w:val="center"/>
        <w:rPr>
          <w:rFonts w:ascii="Times New Roman" w:hAnsi="Times New Roman" w:cs="Times New Roman"/>
          <w:sz w:val="28"/>
          <w:szCs w:val="28"/>
        </w:rPr>
      </w:pPr>
      <w:r w:rsidRPr="00C967FE">
        <w:rPr>
          <w:rFonts w:ascii="Times New Roman" w:hAnsi="Times New Roman" w:cs="Times New Roman"/>
          <w:sz w:val="28"/>
          <w:szCs w:val="28"/>
        </w:rPr>
        <w:t>комплексного развития систем коммунальной инфраструктуры Петровского сельского поселения Тевризского муниципального района Омской области  на 201</w:t>
      </w:r>
      <w:r>
        <w:rPr>
          <w:rFonts w:ascii="Times New Roman" w:hAnsi="Times New Roman" w:cs="Times New Roman"/>
          <w:sz w:val="28"/>
          <w:szCs w:val="28"/>
        </w:rPr>
        <w:t>5</w:t>
      </w:r>
      <w:r w:rsidRPr="00C967FE">
        <w:rPr>
          <w:rFonts w:ascii="Times New Roman" w:hAnsi="Times New Roman" w:cs="Times New Roman"/>
          <w:sz w:val="28"/>
          <w:szCs w:val="28"/>
        </w:rPr>
        <w:t>-2033 годы</w:t>
      </w: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r w:rsidRPr="00C967FE">
        <w:rPr>
          <w:rFonts w:ascii="Times New Roman" w:hAnsi="Times New Roman" w:cs="Times New Roman"/>
        </w:rPr>
        <w:t>Содержание</w:t>
      </w:r>
    </w:p>
    <w:p w:rsidR="003A061D" w:rsidRPr="00C967FE" w:rsidRDefault="003A061D" w:rsidP="006B3F46">
      <w:pPr>
        <w:jc w:val="center"/>
        <w:rPr>
          <w:rFonts w:ascii="Times New Roman" w:hAnsi="Times New Roman" w:cs="Times New Roman"/>
        </w:rPr>
      </w:pPr>
    </w:p>
    <w:tbl>
      <w:tblPr>
        <w:tblpPr w:leftFromText="180" w:rightFromText="180" w:vertAnchor="text" w:tblpY="1"/>
        <w:tblOverlap w:val="never"/>
        <w:tblW w:w="9059" w:type="dxa"/>
        <w:tblCellSpacing w:w="7" w:type="dxa"/>
        <w:tblCellMar>
          <w:top w:w="30" w:type="dxa"/>
          <w:left w:w="30" w:type="dxa"/>
          <w:bottom w:w="30" w:type="dxa"/>
          <w:right w:w="30" w:type="dxa"/>
        </w:tblCellMar>
        <w:tblLook w:val="0000"/>
      </w:tblPr>
      <w:tblGrid>
        <w:gridCol w:w="759"/>
        <w:gridCol w:w="8300"/>
      </w:tblGrid>
      <w:tr w:rsidR="003A061D" w:rsidRPr="00C967FE">
        <w:trPr>
          <w:tblCellSpacing w:w="7" w:type="dxa"/>
        </w:trPr>
        <w:tc>
          <w:tcPr>
            <w:tcW w:w="0" w:type="auto"/>
          </w:tcPr>
          <w:p w:rsidR="003A061D" w:rsidRPr="00C967FE" w:rsidRDefault="003A061D" w:rsidP="00EA1DAB">
            <w:pPr>
              <w:jc w:val="center"/>
              <w:rPr>
                <w:rFonts w:ascii="Times New Roman" w:hAnsi="Times New Roman" w:cs="Times New Roman"/>
              </w:rPr>
            </w:pPr>
            <w:r w:rsidRPr="00C967FE">
              <w:rPr>
                <w:rFonts w:ascii="Times New Roman" w:hAnsi="Times New Roman" w:cs="Times New Roman"/>
              </w:rPr>
              <w:t>1.</w:t>
            </w:r>
          </w:p>
        </w:tc>
        <w:tc>
          <w:tcPr>
            <w:tcW w:w="8279" w:type="dxa"/>
          </w:tcPr>
          <w:p w:rsidR="003A061D" w:rsidRPr="00C967FE" w:rsidRDefault="003A061D" w:rsidP="00EA1DAB">
            <w:pPr>
              <w:jc w:val="both"/>
              <w:rPr>
                <w:rFonts w:ascii="Times New Roman" w:hAnsi="Times New Roman" w:cs="Times New Roman"/>
              </w:rPr>
            </w:pPr>
            <w:r w:rsidRPr="00C967FE">
              <w:rPr>
                <w:rFonts w:ascii="Times New Roman" w:hAnsi="Times New Roman" w:cs="Times New Roman"/>
              </w:rPr>
              <w:t>Паспорт Программы</w:t>
            </w:r>
          </w:p>
        </w:tc>
      </w:tr>
      <w:tr w:rsidR="003A061D" w:rsidRPr="00C967FE">
        <w:trPr>
          <w:tblCellSpacing w:w="7" w:type="dxa"/>
        </w:trPr>
        <w:tc>
          <w:tcPr>
            <w:tcW w:w="0" w:type="auto"/>
          </w:tcPr>
          <w:p w:rsidR="003A061D" w:rsidRPr="00C967FE" w:rsidRDefault="003A061D" w:rsidP="00EA1DAB">
            <w:pPr>
              <w:jc w:val="center"/>
              <w:rPr>
                <w:rFonts w:ascii="Times New Roman" w:hAnsi="Times New Roman" w:cs="Times New Roman"/>
              </w:rPr>
            </w:pPr>
            <w:r w:rsidRPr="00C967FE">
              <w:rPr>
                <w:rFonts w:ascii="Times New Roman" w:hAnsi="Times New Roman" w:cs="Times New Roman"/>
              </w:rPr>
              <w:t>2.</w:t>
            </w:r>
          </w:p>
        </w:tc>
        <w:tc>
          <w:tcPr>
            <w:tcW w:w="8279" w:type="dxa"/>
          </w:tcPr>
          <w:p w:rsidR="003A061D" w:rsidRPr="00C967FE" w:rsidRDefault="003A061D" w:rsidP="00EA1DAB">
            <w:pPr>
              <w:jc w:val="both"/>
              <w:rPr>
                <w:rFonts w:ascii="Times New Roman" w:hAnsi="Times New Roman" w:cs="Times New Roman"/>
              </w:rPr>
            </w:pPr>
            <w:r w:rsidRPr="00C967FE">
              <w:rPr>
                <w:rFonts w:ascii="Times New Roman" w:hAnsi="Times New Roman" w:cs="Times New Roman"/>
              </w:rPr>
              <w:t xml:space="preserve">Характеристика существующего состояния коммунальной инфраструктуры </w:t>
            </w:r>
          </w:p>
        </w:tc>
      </w:tr>
      <w:tr w:rsidR="003A061D" w:rsidRPr="00C967FE">
        <w:trPr>
          <w:tblCellSpacing w:w="7" w:type="dxa"/>
        </w:trPr>
        <w:tc>
          <w:tcPr>
            <w:tcW w:w="0" w:type="auto"/>
          </w:tcPr>
          <w:p w:rsidR="003A061D" w:rsidRPr="00C967FE" w:rsidRDefault="003A061D" w:rsidP="00EA1DAB">
            <w:pPr>
              <w:jc w:val="center"/>
              <w:rPr>
                <w:rFonts w:ascii="Times New Roman" w:hAnsi="Times New Roman" w:cs="Times New Roman"/>
              </w:rPr>
            </w:pPr>
            <w:r w:rsidRPr="00C967FE">
              <w:rPr>
                <w:rFonts w:ascii="Times New Roman" w:hAnsi="Times New Roman" w:cs="Times New Roman"/>
              </w:rPr>
              <w:t>3.</w:t>
            </w:r>
          </w:p>
        </w:tc>
        <w:tc>
          <w:tcPr>
            <w:tcW w:w="8279" w:type="dxa"/>
          </w:tcPr>
          <w:p w:rsidR="003A061D" w:rsidRPr="00C967FE" w:rsidRDefault="003A061D" w:rsidP="00EA1DAB">
            <w:pPr>
              <w:jc w:val="both"/>
              <w:rPr>
                <w:rFonts w:ascii="Times New Roman" w:hAnsi="Times New Roman" w:cs="Times New Roman"/>
              </w:rPr>
            </w:pPr>
            <w:r w:rsidRPr="00C967FE">
              <w:rPr>
                <w:rFonts w:ascii="Times New Roman" w:hAnsi="Times New Roman" w:cs="Times New Roman"/>
              </w:rPr>
              <w:t>Перспективы развития муниципального образования и прогноз спроса на коммунальные ресурсы</w:t>
            </w:r>
          </w:p>
        </w:tc>
      </w:tr>
      <w:tr w:rsidR="003A061D" w:rsidRPr="00C967FE">
        <w:trPr>
          <w:tblCellSpacing w:w="7" w:type="dxa"/>
        </w:trPr>
        <w:tc>
          <w:tcPr>
            <w:tcW w:w="0" w:type="auto"/>
          </w:tcPr>
          <w:p w:rsidR="003A061D" w:rsidRPr="00C967FE" w:rsidRDefault="003A061D" w:rsidP="00EA1DAB">
            <w:pPr>
              <w:jc w:val="center"/>
              <w:rPr>
                <w:rFonts w:ascii="Times New Roman" w:hAnsi="Times New Roman" w:cs="Times New Roman"/>
              </w:rPr>
            </w:pPr>
            <w:r w:rsidRPr="00C967FE">
              <w:rPr>
                <w:rFonts w:ascii="Times New Roman" w:hAnsi="Times New Roman" w:cs="Times New Roman"/>
              </w:rPr>
              <w:t>4.</w:t>
            </w:r>
          </w:p>
        </w:tc>
        <w:tc>
          <w:tcPr>
            <w:tcW w:w="8279" w:type="dxa"/>
          </w:tcPr>
          <w:p w:rsidR="003A061D" w:rsidRPr="00C967FE" w:rsidRDefault="003A061D" w:rsidP="00EA1DAB">
            <w:pPr>
              <w:jc w:val="both"/>
              <w:rPr>
                <w:rFonts w:ascii="Times New Roman" w:hAnsi="Times New Roman" w:cs="Times New Roman"/>
              </w:rPr>
            </w:pPr>
            <w:r w:rsidRPr="00C967FE">
              <w:rPr>
                <w:rFonts w:ascii="Times New Roman" w:hAnsi="Times New Roman" w:cs="Times New Roman"/>
              </w:rPr>
              <w:t>Целевые показатели развития коммунальной инфраструктуры</w:t>
            </w:r>
          </w:p>
        </w:tc>
      </w:tr>
      <w:tr w:rsidR="003A061D" w:rsidRPr="00C967FE">
        <w:trPr>
          <w:tblCellSpacing w:w="7" w:type="dxa"/>
        </w:trPr>
        <w:tc>
          <w:tcPr>
            <w:tcW w:w="0" w:type="auto"/>
          </w:tcPr>
          <w:p w:rsidR="003A061D" w:rsidRPr="00C967FE" w:rsidRDefault="003A061D" w:rsidP="00EA1DAB">
            <w:pPr>
              <w:jc w:val="center"/>
              <w:rPr>
                <w:rFonts w:ascii="Times New Roman" w:hAnsi="Times New Roman" w:cs="Times New Roman"/>
              </w:rPr>
            </w:pPr>
            <w:r w:rsidRPr="00C967FE">
              <w:rPr>
                <w:rFonts w:ascii="Times New Roman" w:hAnsi="Times New Roman" w:cs="Times New Roman"/>
              </w:rPr>
              <w:t>5.</w:t>
            </w:r>
          </w:p>
        </w:tc>
        <w:tc>
          <w:tcPr>
            <w:tcW w:w="8279" w:type="dxa"/>
          </w:tcPr>
          <w:p w:rsidR="003A061D" w:rsidRPr="00C967FE" w:rsidRDefault="003A061D" w:rsidP="00EA1DAB">
            <w:pPr>
              <w:jc w:val="both"/>
              <w:rPr>
                <w:rFonts w:ascii="Times New Roman" w:hAnsi="Times New Roman" w:cs="Times New Roman"/>
              </w:rPr>
            </w:pPr>
            <w:r w:rsidRPr="00C967FE">
              <w:rPr>
                <w:rFonts w:ascii="Times New Roman" w:hAnsi="Times New Roman" w:cs="Times New Roman"/>
              </w:rPr>
              <w:t>Программа инвестиционных проектов, обеспечивающих достижение целевых показателей</w:t>
            </w:r>
          </w:p>
        </w:tc>
      </w:tr>
      <w:tr w:rsidR="003A061D" w:rsidRPr="00C967FE">
        <w:trPr>
          <w:tblCellSpacing w:w="7" w:type="dxa"/>
        </w:trPr>
        <w:tc>
          <w:tcPr>
            <w:tcW w:w="0" w:type="auto"/>
          </w:tcPr>
          <w:p w:rsidR="003A061D" w:rsidRPr="00C967FE" w:rsidRDefault="003A061D" w:rsidP="00EA1DAB">
            <w:pPr>
              <w:jc w:val="center"/>
              <w:rPr>
                <w:rFonts w:ascii="Times New Roman" w:hAnsi="Times New Roman" w:cs="Times New Roman"/>
              </w:rPr>
            </w:pPr>
            <w:r w:rsidRPr="00C967FE">
              <w:rPr>
                <w:rFonts w:ascii="Times New Roman" w:hAnsi="Times New Roman" w:cs="Times New Roman"/>
              </w:rPr>
              <w:t>6.</w:t>
            </w:r>
          </w:p>
        </w:tc>
        <w:tc>
          <w:tcPr>
            <w:tcW w:w="8279" w:type="dxa"/>
          </w:tcPr>
          <w:p w:rsidR="003A061D" w:rsidRPr="00C967FE" w:rsidRDefault="003A061D" w:rsidP="00EA1DAB">
            <w:pPr>
              <w:jc w:val="both"/>
              <w:rPr>
                <w:rFonts w:ascii="Times New Roman" w:hAnsi="Times New Roman" w:cs="Times New Roman"/>
              </w:rPr>
            </w:pPr>
            <w:r w:rsidRPr="00C967FE">
              <w:rPr>
                <w:rFonts w:ascii="Times New Roman" w:hAnsi="Times New Roman" w:cs="Times New Roman"/>
              </w:rPr>
              <w:t>Источники инвестиций</w:t>
            </w:r>
          </w:p>
        </w:tc>
      </w:tr>
      <w:tr w:rsidR="003A061D" w:rsidRPr="00C967FE">
        <w:trPr>
          <w:tblCellSpacing w:w="7" w:type="dxa"/>
        </w:trPr>
        <w:tc>
          <w:tcPr>
            <w:tcW w:w="0" w:type="auto"/>
          </w:tcPr>
          <w:p w:rsidR="003A061D" w:rsidRPr="00C967FE" w:rsidRDefault="003A061D" w:rsidP="00EA1DAB">
            <w:pPr>
              <w:jc w:val="center"/>
              <w:rPr>
                <w:rFonts w:ascii="Times New Roman" w:hAnsi="Times New Roman" w:cs="Times New Roman"/>
              </w:rPr>
            </w:pPr>
            <w:r w:rsidRPr="00C967FE">
              <w:rPr>
                <w:rFonts w:ascii="Times New Roman" w:hAnsi="Times New Roman" w:cs="Times New Roman"/>
              </w:rPr>
              <w:t>7.</w:t>
            </w:r>
          </w:p>
        </w:tc>
        <w:tc>
          <w:tcPr>
            <w:tcW w:w="8279" w:type="dxa"/>
          </w:tcPr>
          <w:p w:rsidR="003A061D" w:rsidRPr="00C967FE" w:rsidRDefault="003A061D" w:rsidP="00EA1DAB">
            <w:pPr>
              <w:jc w:val="both"/>
              <w:rPr>
                <w:rFonts w:ascii="Times New Roman" w:hAnsi="Times New Roman" w:cs="Times New Roman"/>
              </w:rPr>
            </w:pPr>
            <w:r w:rsidRPr="00C967FE">
              <w:rPr>
                <w:rFonts w:ascii="Times New Roman" w:hAnsi="Times New Roman" w:cs="Times New Roman"/>
              </w:rPr>
              <w:t>Управление программой</w:t>
            </w:r>
          </w:p>
        </w:tc>
      </w:tr>
    </w:tbl>
    <w:p w:rsidR="003A061D" w:rsidRPr="00C967FE" w:rsidRDefault="003A061D" w:rsidP="006B3F46">
      <w:pPr>
        <w:jc w:val="center"/>
        <w:rPr>
          <w:rFonts w:ascii="Times New Roman" w:hAnsi="Times New Roman" w:cs="Times New Roman"/>
        </w:rPr>
      </w:pPr>
      <w:r w:rsidRPr="00C967FE">
        <w:rPr>
          <w:rFonts w:ascii="Times New Roman" w:hAnsi="Times New Roman" w:cs="Times New Roman"/>
        </w:rPr>
        <w:br w:type="textWrapping" w:clear="all"/>
      </w: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p>
    <w:p w:rsidR="003A061D" w:rsidRPr="00C967FE" w:rsidRDefault="003A061D" w:rsidP="006B3F46">
      <w:pPr>
        <w:jc w:val="center"/>
        <w:rPr>
          <w:rFonts w:ascii="Times New Roman" w:hAnsi="Times New Roman" w:cs="Times New Roman"/>
        </w:rPr>
      </w:pPr>
      <w:r w:rsidRPr="00C967FE">
        <w:rPr>
          <w:rFonts w:ascii="Times New Roman" w:hAnsi="Times New Roman" w:cs="Times New Roman"/>
        </w:rPr>
        <w:t>Раздел 1. ПАСПОРТ ПРОГРАММЫ</w:t>
      </w:r>
    </w:p>
    <w:tbl>
      <w:tblPr>
        <w:tblW w:w="11067" w:type="dxa"/>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9273"/>
      </w:tblGrid>
      <w:tr w:rsidR="003A061D" w:rsidRPr="003F0DFC" w:rsidTr="003F0DFC">
        <w:tc>
          <w:tcPr>
            <w:tcW w:w="1794" w:type="dxa"/>
          </w:tcPr>
          <w:p w:rsidR="003A061D" w:rsidRPr="003F0DFC" w:rsidRDefault="003A061D" w:rsidP="003F0DFC">
            <w:pPr>
              <w:spacing w:before="45" w:after="105"/>
              <w:rPr>
                <w:rFonts w:ascii="Times New Roman" w:hAnsi="Times New Roman" w:cs="Times New Roman"/>
                <w:color w:val="000000"/>
              </w:rPr>
            </w:pPr>
            <w:bookmarkStart w:id="0" w:name="_Toc116114730"/>
            <w:r w:rsidRPr="003F0DFC">
              <w:rPr>
                <w:rFonts w:ascii="Times New Roman" w:hAnsi="Times New Roman" w:cs="Times New Roman"/>
                <w:color w:val="000000"/>
              </w:rPr>
              <w:t>Наименование программы</w:t>
            </w:r>
          </w:p>
        </w:tc>
        <w:tc>
          <w:tcPr>
            <w:tcW w:w="9273" w:type="dxa"/>
          </w:tcPr>
          <w:p w:rsidR="003A061D" w:rsidRPr="003F0DFC" w:rsidRDefault="003A061D" w:rsidP="003F0DFC">
            <w:pPr>
              <w:pStyle w:val="11"/>
              <w:rPr>
                <w:rFonts w:ascii="Times New Roman" w:hAnsi="Times New Roman" w:cs="Times New Roman"/>
                <w:color w:val="000000"/>
                <w:sz w:val="22"/>
                <w:szCs w:val="22"/>
                <w:lang w:val="ru-RU"/>
              </w:rPr>
            </w:pPr>
            <w:r w:rsidRPr="003F0DFC">
              <w:rPr>
                <w:rFonts w:ascii="Times New Roman" w:hAnsi="Times New Roman" w:cs="Times New Roman"/>
                <w:sz w:val="22"/>
                <w:szCs w:val="22"/>
                <w:lang w:val="ru-RU"/>
              </w:rPr>
              <w:t>Программа комплексного развития систем коммунальной инфраструктуры Петровского сельского поселения Тевризского муниципального района Омской области на 2014-2033 г.  (далее - Программа).</w:t>
            </w:r>
          </w:p>
        </w:tc>
      </w:tr>
      <w:tr w:rsidR="003A061D" w:rsidRPr="003F0DFC" w:rsidTr="003F0DFC">
        <w:tc>
          <w:tcPr>
            <w:tcW w:w="1794"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Основание принятия решения о разработке программы</w:t>
            </w:r>
          </w:p>
        </w:tc>
        <w:tc>
          <w:tcPr>
            <w:tcW w:w="9273" w:type="dxa"/>
          </w:tcPr>
          <w:p w:rsidR="003A061D" w:rsidRPr="003F0DFC" w:rsidRDefault="003A061D" w:rsidP="003F0DFC">
            <w:pPr>
              <w:pStyle w:val="13"/>
              <w:spacing w:line="240" w:lineRule="auto"/>
              <w:jc w:val="left"/>
              <w:rPr>
                <w:rFonts w:ascii="Times New Roman" w:hAnsi="Times New Roman" w:cs="Times New Roman"/>
                <w:sz w:val="22"/>
                <w:szCs w:val="22"/>
              </w:rPr>
            </w:pPr>
            <w:r w:rsidRPr="003F0DFC">
              <w:rPr>
                <w:rFonts w:ascii="Times New Roman" w:hAnsi="Times New Roman" w:cs="Times New Roman"/>
                <w:sz w:val="22"/>
                <w:szCs w:val="22"/>
              </w:rPr>
              <w:t>- Федеральный закон от 06 октября 2003 г. № 131 – ФЗ «Об общих принципах организации местного самоуправления в Российской Федерации»;</w:t>
            </w:r>
          </w:p>
          <w:p w:rsidR="003A061D" w:rsidRPr="003F0DFC" w:rsidRDefault="003A061D" w:rsidP="003F0DFC">
            <w:pPr>
              <w:pStyle w:val="13"/>
              <w:spacing w:line="240" w:lineRule="auto"/>
              <w:jc w:val="left"/>
              <w:rPr>
                <w:rFonts w:ascii="Times New Roman" w:hAnsi="Times New Roman" w:cs="Times New Roman"/>
                <w:sz w:val="22"/>
                <w:szCs w:val="22"/>
              </w:rPr>
            </w:pPr>
            <w:r w:rsidRPr="003F0DFC">
              <w:rPr>
                <w:rFonts w:ascii="Times New Roman" w:hAnsi="Times New Roman" w:cs="Times New Roman"/>
                <w:sz w:val="22"/>
                <w:szCs w:val="22"/>
              </w:rPr>
              <w:t>- Федеральный закон от 30 декабря 2004 г. № 210 – ФЗ «Об основах регулирования тарифов организаций коммунального комплекса»;</w:t>
            </w:r>
          </w:p>
          <w:p w:rsidR="003A061D" w:rsidRPr="003F0DFC" w:rsidRDefault="003A061D" w:rsidP="003F0DFC">
            <w:pPr>
              <w:pStyle w:val="13"/>
              <w:spacing w:line="240" w:lineRule="auto"/>
              <w:jc w:val="left"/>
              <w:rPr>
                <w:rFonts w:ascii="Times New Roman" w:hAnsi="Times New Roman" w:cs="Times New Roman"/>
                <w:sz w:val="22"/>
                <w:szCs w:val="22"/>
              </w:rPr>
            </w:pPr>
            <w:r w:rsidRPr="003F0DFC">
              <w:rPr>
                <w:rFonts w:ascii="Times New Roman" w:hAnsi="Times New Roman" w:cs="Times New Roman"/>
                <w:sz w:val="22"/>
                <w:szCs w:val="22"/>
              </w:rPr>
              <w:t>- Федеральный закон от 23 ноября 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A061D" w:rsidRPr="003F0DFC" w:rsidRDefault="003A061D" w:rsidP="003F0DFC">
            <w:pPr>
              <w:pStyle w:val="13"/>
              <w:spacing w:line="240" w:lineRule="auto"/>
              <w:jc w:val="left"/>
              <w:rPr>
                <w:rFonts w:ascii="Times New Roman" w:hAnsi="Times New Roman" w:cs="Times New Roman"/>
                <w:sz w:val="22"/>
                <w:szCs w:val="22"/>
              </w:rPr>
            </w:pPr>
            <w:r w:rsidRPr="003F0DFC">
              <w:rPr>
                <w:rFonts w:ascii="Times New Roman" w:hAnsi="Times New Roman" w:cs="Times New Roman"/>
                <w:sz w:val="22"/>
                <w:szCs w:val="22"/>
              </w:rPr>
              <w:t>- Приказ Министерства регионального развития Российской Федерации  «О разработке программ комплексного развития систем коммунальной инфраструктуры муниципальных образований» от 06.05.2011 № 204;</w:t>
            </w:r>
          </w:p>
          <w:p w:rsidR="003A061D" w:rsidRPr="003F0DFC" w:rsidRDefault="003A061D" w:rsidP="003F0DFC">
            <w:pPr>
              <w:pStyle w:val="13"/>
              <w:spacing w:line="240" w:lineRule="auto"/>
              <w:jc w:val="left"/>
              <w:rPr>
                <w:rFonts w:ascii="Times New Roman" w:hAnsi="Times New Roman" w:cs="Times New Roman"/>
                <w:sz w:val="22"/>
                <w:szCs w:val="22"/>
              </w:rPr>
            </w:pPr>
            <w:r w:rsidRPr="003F0DFC">
              <w:rPr>
                <w:rFonts w:ascii="Times New Roman" w:hAnsi="Times New Roman" w:cs="Times New Roman"/>
                <w:sz w:val="22"/>
                <w:szCs w:val="22"/>
              </w:rPr>
              <w:t>- Постановление Правительства РФ от 14 июня 2013 г. № 502 «Об утверждении требований к программам комплексного развития систем коммунальной инфраструктуры поселений, городских округов».</w:t>
            </w:r>
          </w:p>
        </w:tc>
      </w:tr>
      <w:tr w:rsidR="003A061D" w:rsidRPr="003F0DFC" w:rsidTr="003F0DFC">
        <w:tc>
          <w:tcPr>
            <w:tcW w:w="1794"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Ответственный исполнитель программы</w:t>
            </w:r>
          </w:p>
        </w:tc>
        <w:tc>
          <w:tcPr>
            <w:tcW w:w="9273"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 xml:space="preserve">Администрация  </w:t>
            </w:r>
            <w:r w:rsidRPr="003F0DFC">
              <w:rPr>
                <w:rFonts w:ascii="Times New Roman" w:hAnsi="Times New Roman" w:cs="Times New Roman"/>
              </w:rPr>
              <w:t>Петровского</w:t>
            </w:r>
            <w:r w:rsidRPr="003F0DFC">
              <w:rPr>
                <w:rFonts w:ascii="Times New Roman" w:hAnsi="Times New Roman" w:cs="Times New Roman"/>
                <w:color w:val="000000"/>
              </w:rPr>
              <w:t xml:space="preserve"> сельского поселения  Тевризского муниципального района Омской области.</w:t>
            </w:r>
          </w:p>
        </w:tc>
      </w:tr>
      <w:tr w:rsidR="003A061D" w:rsidRPr="003F0DFC" w:rsidTr="003F0DFC">
        <w:tc>
          <w:tcPr>
            <w:tcW w:w="1794" w:type="dxa"/>
          </w:tcPr>
          <w:p w:rsidR="003A061D" w:rsidRPr="003F0DFC" w:rsidRDefault="003A061D" w:rsidP="003F0DFC">
            <w:pPr>
              <w:rPr>
                <w:rFonts w:ascii="Times New Roman" w:hAnsi="Times New Roman" w:cs="Times New Roman"/>
                <w:color w:val="000000"/>
              </w:rPr>
            </w:pPr>
            <w:r w:rsidRPr="003F0DFC">
              <w:rPr>
                <w:rFonts w:ascii="Times New Roman" w:hAnsi="Times New Roman" w:cs="Times New Roman"/>
                <w:color w:val="000000"/>
              </w:rPr>
              <w:t>Цель программы</w:t>
            </w:r>
          </w:p>
        </w:tc>
        <w:tc>
          <w:tcPr>
            <w:tcW w:w="9273"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 xml:space="preserve"> Комплексное развитие систем коммунальной инфраструктуры, р</w:t>
            </w:r>
            <w:r w:rsidRPr="003F0DFC">
              <w:rPr>
                <w:rFonts w:ascii="Times New Roman" w:hAnsi="Times New Roman" w:cs="Times New Roman"/>
                <w:color w:val="000000"/>
              </w:rPr>
              <w:t xml:space="preserve">еконструкция и модернизация систем коммунальной инфраструктуры, </w:t>
            </w:r>
            <w:r w:rsidRPr="003F0DFC">
              <w:rPr>
                <w:rFonts w:ascii="Times New Roman" w:hAnsi="Times New Roman" w:cs="Times New Roman"/>
              </w:rPr>
              <w:t xml:space="preserve"> </w:t>
            </w:r>
            <w:r w:rsidRPr="003F0DFC">
              <w:rPr>
                <w:rFonts w:ascii="Times New Roman" w:hAnsi="Times New Roman" w:cs="Times New Roman"/>
                <w:color w:val="000000"/>
              </w:rPr>
              <w:t xml:space="preserve">улучшение экологической ситуации на территории  </w:t>
            </w:r>
            <w:r w:rsidRPr="003F0DFC">
              <w:rPr>
                <w:rFonts w:ascii="Times New Roman" w:hAnsi="Times New Roman" w:cs="Times New Roman"/>
              </w:rPr>
              <w:t>Петровского</w:t>
            </w:r>
            <w:r w:rsidRPr="003F0DFC">
              <w:rPr>
                <w:rFonts w:ascii="Times New Roman" w:hAnsi="Times New Roman" w:cs="Times New Roman"/>
                <w:color w:val="000000"/>
              </w:rPr>
              <w:t xml:space="preserve"> сельского поселения.</w:t>
            </w:r>
          </w:p>
        </w:tc>
      </w:tr>
      <w:tr w:rsidR="003A061D" w:rsidRPr="003F0DFC" w:rsidTr="003F0DFC">
        <w:tc>
          <w:tcPr>
            <w:tcW w:w="1794"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Задачи программы</w:t>
            </w:r>
          </w:p>
        </w:tc>
        <w:tc>
          <w:tcPr>
            <w:tcW w:w="9273" w:type="dxa"/>
          </w:tcPr>
          <w:p w:rsidR="003A061D" w:rsidRPr="003F0DFC" w:rsidRDefault="003A061D" w:rsidP="003F0DFC">
            <w:pPr>
              <w:pStyle w:val="ConsNonformat"/>
              <w:widowControl/>
              <w:numPr>
                <w:ilvl w:val="0"/>
                <w:numId w:val="2"/>
              </w:numPr>
              <w:tabs>
                <w:tab w:val="clear" w:pos="825"/>
                <w:tab w:val="left" w:pos="397"/>
                <w:tab w:val="left" w:pos="432"/>
                <w:tab w:val="right" w:pos="7287"/>
              </w:tabs>
              <w:ind w:left="0" w:right="0" w:firstLine="92"/>
              <w:rPr>
                <w:rFonts w:ascii="Times New Roman" w:hAnsi="Times New Roman" w:cs="Times New Roman"/>
                <w:sz w:val="22"/>
                <w:szCs w:val="22"/>
              </w:rPr>
            </w:pPr>
            <w:r w:rsidRPr="003F0DFC">
              <w:rPr>
                <w:rFonts w:ascii="Times New Roman" w:hAnsi="Times New Roman" w:cs="Times New Roman"/>
                <w:sz w:val="22"/>
                <w:szCs w:val="22"/>
              </w:rPr>
              <w:t>Обеспечение развития жилищного и промышленного  строительства в Тевризском районе;</w:t>
            </w:r>
          </w:p>
          <w:p w:rsidR="003A061D" w:rsidRPr="003F0DFC" w:rsidRDefault="003A061D" w:rsidP="003F0DFC">
            <w:pPr>
              <w:pStyle w:val="ConsNonformat"/>
              <w:widowControl/>
              <w:numPr>
                <w:ilvl w:val="0"/>
                <w:numId w:val="2"/>
              </w:numPr>
              <w:tabs>
                <w:tab w:val="clear" w:pos="825"/>
                <w:tab w:val="left" w:pos="397"/>
                <w:tab w:val="left" w:pos="432"/>
                <w:tab w:val="right" w:pos="7287"/>
              </w:tabs>
              <w:ind w:left="0" w:right="0" w:firstLine="92"/>
              <w:rPr>
                <w:rFonts w:ascii="Times New Roman" w:hAnsi="Times New Roman" w:cs="Times New Roman"/>
                <w:sz w:val="22"/>
                <w:szCs w:val="22"/>
              </w:rPr>
            </w:pPr>
            <w:r w:rsidRPr="003F0DFC">
              <w:rPr>
                <w:rFonts w:ascii="Times New Roman" w:hAnsi="Times New Roman" w:cs="Times New Roman"/>
                <w:sz w:val="22"/>
                <w:szCs w:val="22"/>
              </w:rPr>
              <w:t>Инженерно-техническая оптимизация функционирования систем коммунальной инфраструктуры  района;</w:t>
            </w:r>
          </w:p>
          <w:p w:rsidR="003A061D" w:rsidRPr="003F0DFC" w:rsidRDefault="003A061D" w:rsidP="003F0DFC">
            <w:pPr>
              <w:pStyle w:val="ConsNonformat"/>
              <w:widowControl/>
              <w:numPr>
                <w:ilvl w:val="0"/>
                <w:numId w:val="2"/>
              </w:numPr>
              <w:tabs>
                <w:tab w:val="clear" w:pos="825"/>
                <w:tab w:val="left" w:pos="397"/>
                <w:tab w:val="left" w:pos="432"/>
                <w:tab w:val="right" w:pos="7287"/>
              </w:tabs>
              <w:ind w:left="0" w:right="0" w:firstLine="92"/>
              <w:rPr>
                <w:rFonts w:ascii="Times New Roman" w:hAnsi="Times New Roman" w:cs="Times New Roman"/>
                <w:sz w:val="22"/>
                <w:szCs w:val="22"/>
              </w:rPr>
            </w:pPr>
            <w:r w:rsidRPr="003F0DFC">
              <w:rPr>
                <w:rFonts w:ascii="Times New Roman" w:hAnsi="Times New Roman" w:cs="Times New Roman"/>
                <w:sz w:val="22"/>
                <w:szCs w:val="22"/>
              </w:rPr>
              <w:t>Обеспечение качественного и надежного предоставления жилищно-коммунальных услуг потребителям при соответствии требованиям экологических стандартов;</w:t>
            </w:r>
          </w:p>
          <w:p w:rsidR="003A061D" w:rsidRPr="003F0DFC" w:rsidRDefault="003A061D" w:rsidP="003F0DFC">
            <w:pPr>
              <w:pStyle w:val="ConsNonformat"/>
              <w:widowControl/>
              <w:numPr>
                <w:ilvl w:val="0"/>
                <w:numId w:val="2"/>
              </w:numPr>
              <w:tabs>
                <w:tab w:val="clear" w:pos="825"/>
                <w:tab w:val="left" w:pos="397"/>
                <w:tab w:val="left" w:pos="432"/>
                <w:tab w:val="right" w:pos="7287"/>
              </w:tabs>
              <w:ind w:left="0" w:right="0" w:firstLine="92"/>
              <w:rPr>
                <w:rFonts w:ascii="Times New Roman" w:hAnsi="Times New Roman" w:cs="Times New Roman"/>
                <w:sz w:val="22"/>
                <w:szCs w:val="22"/>
              </w:rPr>
            </w:pPr>
            <w:r w:rsidRPr="003F0DFC">
              <w:rPr>
                <w:rFonts w:ascii="Times New Roman" w:hAnsi="Times New Roman" w:cs="Times New Roman"/>
                <w:sz w:val="22"/>
                <w:szCs w:val="22"/>
              </w:rPr>
              <w:t>Комплексная модернизация и реконструкция существующей системы;</w:t>
            </w:r>
          </w:p>
          <w:p w:rsidR="003A061D" w:rsidRPr="003F0DFC" w:rsidRDefault="003A061D" w:rsidP="003F0DFC">
            <w:pPr>
              <w:pStyle w:val="ConsNonformat"/>
              <w:widowControl/>
              <w:numPr>
                <w:ilvl w:val="0"/>
                <w:numId w:val="2"/>
              </w:numPr>
              <w:tabs>
                <w:tab w:val="clear" w:pos="825"/>
                <w:tab w:val="left" w:pos="397"/>
                <w:tab w:val="left" w:pos="432"/>
                <w:tab w:val="right" w:pos="7287"/>
              </w:tabs>
              <w:ind w:left="0" w:right="0" w:firstLine="92"/>
              <w:rPr>
                <w:rFonts w:ascii="Times New Roman" w:hAnsi="Times New Roman" w:cs="Times New Roman"/>
                <w:sz w:val="22"/>
                <w:szCs w:val="22"/>
              </w:rPr>
            </w:pPr>
            <w:r w:rsidRPr="003F0DFC">
              <w:rPr>
                <w:rFonts w:ascii="Times New Roman" w:hAnsi="Times New Roman" w:cs="Times New Roman"/>
                <w:sz w:val="22"/>
                <w:szCs w:val="22"/>
              </w:rPr>
              <w:t>Формирование экономических и организационных условий развития систем коммунальной инфраструктуры района;</w:t>
            </w:r>
          </w:p>
          <w:p w:rsidR="003A061D" w:rsidRPr="003F0DFC" w:rsidRDefault="003A061D" w:rsidP="003F0DFC">
            <w:pPr>
              <w:pStyle w:val="ConsNonformat"/>
              <w:widowControl/>
              <w:numPr>
                <w:ilvl w:val="0"/>
                <w:numId w:val="2"/>
              </w:numPr>
              <w:tabs>
                <w:tab w:val="clear" w:pos="825"/>
                <w:tab w:val="left" w:pos="397"/>
                <w:tab w:val="left" w:pos="432"/>
                <w:tab w:val="right" w:pos="7287"/>
              </w:tabs>
              <w:ind w:left="0" w:right="0" w:firstLine="92"/>
              <w:rPr>
                <w:rFonts w:ascii="Times New Roman" w:hAnsi="Times New Roman" w:cs="Times New Roman"/>
                <w:sz w:val="22"/>
                <w:szCs w:val="22"/>
              </w:rPr>
            </w:pPr>
            <w:r w:rsidRPr="003F0DFC">
              <w:rPr>
                <w:rFonts w:ascii="Times New Roman" w:hAnsi="Times New Roman" w:cs="Times New Roman"/>
                <w:sz w:val="22"/>
                <w:szCs w:val="22"/>
              </w:rPr>
              <w:t>Совершенствование экономических и организационных механизмов развития энергосбережения и повышения энергоэффективности систем коммунальной инфраструктуры;</w:t>
            </w:r>
          </w:p>
          <w:p w:rsidR="003A061D" w:rsidRPr="003F0DFC" w:rsidRDefault="003A061D" w:rsidP="003F0DFC">
            <w:pPr>
              <w:pStyle w:val="ConsNonformat"/>
              <w:widowControl/>
              <w:numPr>
                <w:ilvl w:val="0"/>
                <w:numId w:val="2"/>
              </w:numPr>
              <w:tabs>
                <w:tab w:val="clear" w:pos="825"/>
                <w:tab w:val="left" w:pos="397"/>
                <w:tab w:val="left" w:pos="432"/>
                <w:tab w:val="right" w:pos="7287"/>
              </w:tabs>
              <w:ind w:left="0" w:right="0" w:firstLine="92"/>
              <w:rPr>
                <w:rFonts w:ascii="Times New Roman" w:hAnsi="Times New Roman" w:cs="Times New Roman"/>
                <w:sz w:val="22"/>
                <w:szCs w:val="22"/>
              </w:rPr>
            </w:pPr>
            <w:r w:rsidRPr="003F0DFC">
              <w:rPr>
                <w:rFonts w:ascii="Times New Roman" w:hAnsi="Times New Roman" w:cs="Times New Roman"/>
                <w:sz w:val="22"/>
                <w:szCs w:val="22"/>
              </w:rPr>
              <w:t>Обеспечение доступности информации о формировании тарифов и надбавок;</w:t>
            </w:r>
          </w:p>
          <w:p w:rsidR="003A061D" w:rsidRPr="003F0DFC" w:rsidRDefault="003A061D" w:rsidP="003F0DFC">
            <w:pPr>
              <w:shd w:val="clear" w:color="auto" w:fill="FFFFFF"/>
              <w:rPr>
                <w:rFonts w:ascii="Times New Roman" w:hAnsi="Times New Roman" w:cs="Times New Roman"/>
                <w:color w:val="000000"/>
              </w:rPr>
            </w:pPr>
            <w:r w:rsidRPr="003F0DFC">
              <w:rPr>
                <w:rFonts w:ascii="Times New Roman" w:hAnsi="Times New Roman" w:cs="Times New Roman"/>
              </w:rPr>
              <w:t xml:space="preserve">  8. Улучшение состояния окружающей среды, экологическая безопасность развития района, создание благоприятных условий для проживания граждан.</w:t>
            </w:r>
          </w:p>
        </w:tc>
      </w:tr>
      <w:tr w:rsidR="003A061D" w:rsidRPr="003F0DFC" w:rsidTr="003F0DFC">
        <w:tc>
          <w:tcPr>
            <w:tcW w:w="1794"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Целевые показатели</w:t>
            </w:r>
          </w:p>
        </w:tc>
        <w:tc>
          <w:tcPr>
            <w:tcW w:w="9273" w:type="dxa"/>
          </w:tcPr>
          <w:p w:rsidR="003A061D" w:rsidRPr="003F0DFC" w:rsidRDefault="003A061D" w:rsidP="003F0DFC">
            <w:pPr>
              <w:shd w:val="clear" w:color="auto" w:fill="FFFFFF"/>
              <w:tabs>
                <w:tab w:val="left" w:pos="514"/>
              </w:tabs>
              <w:rPr>
                <w:rFonts w:ascii="Times New Roman" w:hAnsi="Times New Roman" w:cs="Times New Roman"/>
              </w:rPr>
            </w:pPr>
            <w:r w:rsidRPr="003F0DFC">
              <w:rPr>
                <w:rFonts w:ascii="Times New Roman" w:hAnsi="Times New Roman" w:cs="Times New Roman"/>
                <w:spacing w:val="3"/>
              </w:rPr>
              <w:t>- повышение надежности работы систем коммунальной инфраструктуры поселения;</w:t>
            </w:r>
            <w:r w:rsidRPr="003F0DFC">
              <w:rPr>
                <w:rFonts w:ascii="Times New Roman" w:hAnsi="Times New Roman" w:cs="Times New Roman"/>
              </w:rPr>
              <w:t xml:space="preserve"> </w:t>
            </w:r>
          </w:p>
          <w:p w:rsidR="003A061D" w:rsidRPr="003F0DFC" w:rsidRDefault="003A061D" w:rsidP="003F0DFC">
            <w:pPr>
              <w:shd w:val="clear" w:color="auto" w:fill="FFFFFF"/>
              <w:tabs>
                <w:tab w:val="left" w:pos="514"/>
              </w:tabs>
              <w:rPr>
                <w:rFonts w:ascii="Times New Roman" w:hAnsi="Times New Roman" w:cs="Times New Roman"/>
              </w:rPr>
            </w:pPr>
            <w:r w:rsidRPr="003F0DFC">
              <w:rPr>
                <w:rFonts w:ascii="Times New Roman" w:hAnsi="Times New Roman" w:cs="Times New Roman"/>
                <w:color w:val="000000"/>
              </w:rPr>
              <w:t>- повышение качества коммунальных услуг;</w:t>
            </w:r>
            <w:r w:rsidRPr="003F0DFC">
              <w:rPr>
                <w:rFonts w:ascii="Times New Roman" w:hAnsi="Times New Roman" w:cs="Times New Roman"/>
              </w:rPr>
              <w:t xml:space="preserve"> </w:t>
            </w:r>
          </w:p>
          <w:p w:rsidR="003A061D" w:rsidRPr="003F0DFC" w:rsidRDefault="003A061D" w:rsidP="003F0DFC">
            <w:pPr>
              <w:shd w:val="clear" w:color="auto" w:fill="FFFFFF"/>
              <w:tabs>
                <w:tab w:val="left" w:pos="514"/>
              </w:tabs>
              <w:rPr>
                <w:rFonts w:ascii="Times New Roman" w:hAnsi="Times New Roman" w:cs="Times New Roman"/>
                <w:spacing w:val="3"/>
              </w:rPr>
            </w:pPr>
            <w:r w:rsidRPr="003F0DFC">
              <w:rPr>
                <w:rFonts w:ascii="Times New Roman" w:hAnsi="Times New Roman" w:cs="Times New Roman"/>
              </w:rPr>
              <w:t>- обеспечение возможности подключения строящихся объектов к системам коммунальной инфраструктуры при гарантированном объеме заявленных мощностей;</w:t>
            </w:r>
          </w:p>
          <w:p w:rsidR="003A061D" w:rsidRPr="003F0DFC" w:rsidRDefault="003A061D" w:rsidP="003F0DFC">
            <w:pPr>
              <w:shd w:val="clear" w:color="auto" w:fill="FFFFFF"/>
              <w:ind w:left="37"/>
              <w:rPr>
                <w:rFonts w:ascii="Times New Roman" w:hAnsi="Times New Roman" w:cs="Times New Roman"/>
                <w:color w:val="000000"/>
                <w:spacing w:val="-2"/>
              </w:rPr>
            </w:pPr>
            <w:r w:rsidRPr="003F0DFC">
              <w:rPr>
                <w:rFonts w:ascii="Times New Roman" w:hAnsi="Times New Roman" w:cs="Times New Roman"/>
                <w:spacing w:val="3"/>
              </w:rPr>
              <w:t>- повышение энергоэффективности работы систем коммунальной инфраструктуры поселения.</w:t>
            </w:r>
          </w:p>
        </w:tc>
      </w:tr>
      <w:tr w:rsidR="003A061D" w:rsidRPr="003F0DFC" w:rsidTr="003F0DFC">
        <w:tc>
          <w:tcPr>
            <w:tcW w:w="1794"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Сроки и этапы реализации программы</w:t>
            </w:r>
          </w:p>
        </w:tc>
        <w:tc>
          <w:tcPr>
            <w:tcW w:w="9273"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Срок реализации Программы 2014-2033 годы.</w:t>
            </w:r>
          </w:p>
        </w:tc>
      </w:tr>
      <w:tr w:rsidR="003A061D" w:rsidRPr="003F0DFC" w:rsidTr="003F0DFC">
        <w:tc>
          <w:tcPr>
            <w:tcW w:w="1794"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Объемы требуемых капитальных вложений</w:t>
            </w:r>
          </w:p>
        </w:tc>
        <w:tc>
          <w:tcPr>
            <w:tcW w:w="9273" w:type="dxa"/>
          </w:tcPr>
          <w:p w:rsidR="003A061D" w:rsidRPr="003F0DFC" w:rsidRDefault="003A061D" w:rsidP="003F0DFC">
            <w:pPr>
              <w:spacing w:before="45" w:after="105"/>
              <w:rPr>
                <w:rFonts w:ascii="Times New Roman" w:hAnsi="Times New Roman" w:cs="Times New Roman"/>
              </w:rPr>
            </w:pPr>
            <w:r w:rsidRPr="003F0DFC">
              <w:rPr>
                <w:rFonts w:ascii="Times New Roman" w:hAnsi="Times New Roman" w:cs="Times New Roman"/>
              </w:rPr>
              <w:t>Общий объем финансирования программных мероприятий за период 2014-2033 гг. составляет 8065,0 тыс. руб.</w:t>
            </w:r>
          </w:p>
          <w:p w:rsidR="003A061D" w:rsidRPr="003F0DFC" w:rsidRDefault="003A061D" w:rsidP="003F0DFC">
            <w:pPr>
              <w:spacing w:before="45" w:after="105"/>
              <w:rPr>
                <w:rFonts w:ascii="Times New Roman" w:hAnsi="Times New Roman" w:cs="Times New Roman"/>
              </w:rPr>
            </w:pPr>
            <w:r w:rsidRPr="003F0DFC">
              <w:rPr>
                <w:rFonts w:ascii="Times New Roman" w:hAnsi="Times New Roman" w:cs="Times New Roman"/>
              </w:rPr>
              <w:t>К источникам финансирования программных мероприятий относятся:</w:t>
            </w:r>
          </w:p>
          <w:p w:rsidR="003A061D" w:rsidRPr="003F0DFC" w:rsidRDefault="003A061D" w:rsidP="003F0DFC">
            <w:pPr>
              <w:numPr>
                <w:ilvl w:val="0"/>
                <w:numId w:val="9"/>
              </w:numPr>
              <w:tabs>
                <w:tab w:val="clear" w:pos="1102"/>
                <w:tab w:val="num" w:pos="432"/>
              </w:tabs>
              <w:spacing w:before="45" w:after="105" w:line="240" w:lineRule="auto"/>
              <w:ind w:hanging="409"/>
              <w:rPr>
                <w:rFonts w:ascii="Times New Roman" w:hAnsi="Times New Roman" w:cs="Times New Roman"/>
              </w:rPr>
            </w:pPr>
            <w:r w:rsidRPr="003F0DFC">
              <w:rPr>
                <w:rFonts w:ascii="Times New Roman" w:hAnsi="Times New Roman" w:cs="Times New Roman"/>
              </w:rPr>
              <w:t>средства областного бюджета;</w:t>
            </w:r>
          </w:p>
          <w:p w:rsidR="003A061D" w:rsidRPr="003F0DFC" w:rsidRDefault="003A061D" w:rsidP="003F0DFC">
            <w:pPr>
              <w:numPr>
                <w:ilvl w:val="0"/>
                <w:numId w:val="9"/>
              </w:numPr>
              <w:tabs>
                <w:tab w:val="clear" w:pos="1102"/>
                <w:tab w:val="num" w:pos="432"/>
              </w:tabs>
              <w:spacing w:before="45" w:after="105" w:line="240" w:lineRule="auto"/>
              <w:ind w:hanging="409"/>
              <w:rPr>
                <w:rFonts w:ascii="Times New Roman" w:hAnsi="Times New Roman" w:cs="Times New Roman"/>
              </w:rPr>
            </w:pPr>
            <w:r w:rsidRPr="003F0DFC">
              <w:rPr>
                <w:rFonts w:ascii="Times New Roman" w:hAnsi="Times New Roman" w:cs="Times New Roman"/>
              </w:rPr>
              <w:t>средства местного бюджета;</w:t>
            </w:r>
          </w:p>
          <w:p w:rsidR="003A061D" w:rsidRPr="003F0DFC" w:rsidRDefault="003A061D" w:rsidP="003F0DFC">
            <w:pPr>
              <w:numPr>
                <w:ilvl w:val="0"/>
                <w:numId w:val="9"/>
              </w:numPr>
              <w:tabs>
                <w:tab w:val="clear" w:pos="1102"/>
                <w:tab w:val="num" w:pos="432"/>
              </w:tabs>
              <w:spacing w:before="45" w:after="105" w:line="240" w:lineRule="auto"/>
              <w:ind w:hanging="409"/>
              <w:rPr>
                <w:rFonts w:ascii="Times New Roman" w:hAnsi="Times New Roman" w:cs="Times New Roman"/>
              </w:rPr>
            </w:pPr>
            <w:r w:rsidRPr="003F0DFC">
              <w:rPr>
                <w:rFonts w:ascii="Times New Roman" w:hAnsi="Times New Roman" w:cs="Times New Roman"/>
              </w:rPr>
              <w:t>средства предприятий жилищно-коммунального комплекса;</w:t>
            </w:r>
          </w:p>
          <w:p w:rsidR="003A061D" w:rsidRPr="003F0DFC" w:rsidRDefault="003A061D" w:rsidP="003F0DFC">
            <w:pPr>
              <w:numPr>
                <w:ilvl w:val="0"/>
                <w:numId w:val="9"/>
              </w:numPr>
              <w:tabs>
                <w:tab w:val="clear" w:pos="1102"/>
                <w:tab w:val="num" w:pos="432"/>
              </w:tabs>
              <w:spacing w:before="45" w:after="105" w:line="240" w:lineRule="auto"/>
              <w:ind w:hanging="409"/>
              <w:rPr>
                <w:rFonts w:ascii="Times New Roman" w:hAnsi="Times New Roman" w:cs="Times New Roman"/>
              </w:rPr>
            </w:pPr>
            <w:r w:rsidRPr="003F0DFC">
              <w:rPr>
                <w:rFonts w:ascii="Times New Roman" w:hAnsi="Times New Roman" w:cs="Times New Roman"/>
              </w:rPr>
              <w:t>прочие источники финансирования.</w:t>
            </w:r>
          </w:p>
        </w:tc>
      </w:tr>
      <w:tr w:rsidR="003A061D" w:rsidRPr="003F0DFC" w:rsidTr="003F0DFC">
        <w:tc>
          <w:tcPr>
            <w:tcW w:w="1794" w:type="dxa"/>
          </w:tcPr>
          <w:p w:rsidR="003A061D" w:rsidRPr="003F0DFC" w:rsidRDefault="003A061D" w:rsidP="003F0DFC">
            <w:pPr>
              <w:spacing w:before="45" w:after="105"/>
              <w:rPr>
                <w:rFonts w:ascii="Times New Roman" w:hAnsi="Times New Roman" w:cs="Times New Roman"/>
                <w:color w:val="000000"/>
              </w:rPr>
            </w:pPr>
            <w:r w:rsidRPr="003F0DFC">
              <w:rPr>
                <w:rFonts w:ascii="Times New Roman" w:hAnsi="Times New Roman" w:cs="Times New Roman"/>
                <w:color w:val="000000"/>
              </w:rPr>
              <w:t>Ожидаемые результаты реализации программы</w:t>
            </w:r>
          </w:p>
        </w:tc>
        <w:tc>
          <w:tcPr>
            <w:tcW w:w="9273"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и обновление коммунальной инфраструктуры Тевризского муниципального района, устранение причин возникновения аварийных ситуаций, угрожающих жизнедеятельности человека, улучшение экологического состояния  окружающей среды.</w:t>
            </w:r>
          </w:p>
        </w:tc>
      </w:tr>
    </w:tbl>
    <w:p w:rsidR="003A061D" w:rsidRPr="003F0DFC" w:rsidRDefault="003A061D" w:rsidP="003F0DFC">
      <w:pPr>
        <w:pStyle w:val="Heading1"/>
        <w:jc w:val="left"/>
        <w:rPr>
          <w:sz w:val="22"/>
          <w:szCs w:val="22"/>
        </w:rPr>
      </w:pPr>
    </w:p>
    <w:p w:rsidR="003A061D" w:rsidRPr="003F0DFC" w:rsidRDefault="003A061D" w:rsidP="003F0DFC">
      <w:pPr>
        <w:pStyle w:val="Heading1"/>
        <w:jc w:val="left"/>
        <w:rPr>
          <w:rFonts w:ascii="Times New Roman" w:hAnsi="Times New Roman" w:cs="Times New Roman"/>
          <w:sz w:val="22"/>
          <w:szCs w:val="22"/>
        </w:rPr>
      </w:pPr>
      <w:r w:rsidRPr="003F0DFC">
        <w:rPr>
          <w:rFonts w:ascii="Times New Roman" w:hAnsi="Times New Roman" w:cs="Times New Roman"/>
          <w:sz w:val="22"/>
          <w:szCs w:val="22"/>
        </w:rPr>
        <w:t>Раздел 2. ХАРАКТЕРИСТИКА СУЩЕСТВУЮЩЕГО СОСТОЯНИЯ КОММУНАЛЬНОЙ ИНФРАСТРУКТУРЫ</w:t>
      </w:r>
    </w:p>
    <w:p w:rsidR="003A061D" w:rsidRDefault="003A061D" w:rsidP="003F0DFC">
      <w:pPr>
        <w:shd w:val="clear" w:color="auto" w:fill="FFFFFF"/>
        <w:autoSpaceDE w:val="0"/>
        <w:autoSpaceDN w:val="0"/>
        <w:adjustRightInd w:val="0"/>
        <w:ind w:firstLine="540"/>
        <w:rPr>
          <w:rFonts w:ascii="Times New Roman" w:hAnsi="Times New Roman" w:cs="Times New Roman"/>
        </w:rPr>
      </w:pPr>
    </w:p>
    <w:p w:rsidR="003A061D" w:rsidRPr="003F0DFC" w:rsidRDefault="003A061D" w:rsidP="003F0DFC">
      <w:pPr>
        <w:shd w:val="clear" w:color="auto" w:fill="FFFFFF"/>
        <w:autoSpaceDE w:val="0"/>
        <w:autoSpaceDN w:val="0"/>
        <w:adjustRightInd w:val="0"/>
        <w:ind w:firstLine="540"/>
        <w:rPr>
          <w:rFonts w:ascii="Times New Roman" w:hAnsi="Times New Roman" w:cs="Times New Roman"/>
        </w:rPr>
      </w:pPr>
      <w:r w:rsidRPr="003F0DFC">
        <w:rPr>
          <w:rFonts w:ascii="Times New Roman" w:hAnsi="Times New Roman" w:cs="Times New Roman"/>
        </w:rPr>
        <w:t>2.1 Система теплоснабжения</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На территории Петровского сельского поселения располагаются 6 теплоисточников, обеспечивающих теплом объекты социально-культурного назначения.</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 xml:space="preserve">Теплоснабжение объектов осуществляют предприятия, на балансе которых находятся котельные – это ООО «СТС», МКУ «Центр обеспечения деятельности в сфере культуры», МБУ «Центр обслуживания учреждений в сфере образования», БУЗОО «Тевризская ЦРБ». </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Жилищный фонд отапливается от индивидуальных источников теплоснабжения.</w:t>
      </w:r>
    </w:p>
    <w:p w:rsidR="003A061D" w:rsidRPr="003F0DFC" w:rsidRDefault="003A061D" w:rsidP="003F0DFC">
      <w:pPr>
        <w:ind w:right="-6" w:firstLine="567"/>
        <w:rPr>
          <w:rFonts w:ascii="Times New Roman" w:hAnsi="Times New Roman" w:cs="Times New Roman"/>
        </w:rPr>
      </w:pPr>
      <w:r w:rsidRPr="003F0DFC">
        <w:rPr>
          <w:rFonts w:ascii="Times New Roman" w:hAnsi="Times New Roman" w:cs="Times New Roman"/>
        </w:rPr>
        <w:t>Основным видом топлива котельных являются –  уголь и дрова.</w:t>
      </w:r>
    </w:p>
    <w:p w:rsidR="003A061D" w:rsidRPr="003F0DFC" w:rsidRDefault="003A061D" w:rsidP="003F0DFC">
      <w:pPr>
        <w:shd w:val="clear" w:color="auto" w:fill="FFFFFF"/>
        <w:autoSpaceDE w:val="0"/>
        <w:autoSpaceDN w:val="0"/>
        <w:adjustRightInd w:val="0"/>
        <w:ind w:firstLine="540"/>
        <w:rPr>
          <w:rFonts w:ascii="Times New Roman" w:hAnsi="Times New Roman" w:cs="Times New Roman"/>
        </w:rPr>
      </w:pPr>
      <w:r w:rsidRPr="003F0DFC">
        <w:rPr>
          <w:rFonts w:ascii="Times New Roman" w:hAnsi="Times New Roman" w:cs="Times New Roman"/>
        </w:rPr>
        <w:t>Общее количество вырабатываемой тепловой энергии 1,1  тыс. Гкал/год.</w:t>
      </w:r>
    </w:p>
    <w:p w:rsidR="003A061D" w:rsidRPr="003F0DFC" w:rsidRDefault="003A061D" w:rsidP="003F0DFC">
      <w:pPr>
        <w:shd w:val="clear" w:color="auto" w:fill="FFFFFF"/>
        <w:autoSpaceDE w:val="0"/>
        <w:autoSpaceDN w:val="0"/>
        <w:adjustRightInd w:val="0"/>
        <w:ind w:firstLine="540"/>
        <w:rPr>
          <w:rFonts w:ascii="Times New Roman" w:hAnsi="Times New Roman" w:cs="Times New Roman"/>
        </w:rPr>
      </w:pPr>
      <w:r w:rsidRPr="003F0DFC">
        <w:rPr>
          <w:rFonts w:ascii="Times New Roman" w:hAnsi="Times New Roman" w:cs="Times New Roman"/>
        </w:rPr>
        <w:t>Протяженность тепловых сетей по состоянию на 01.01.2013 года – 0,125 км.</w:t>
      </w:r>
    </w:p>
    <w:p w:rsidR="003A061D" w:rsidRPr="003F0DFC" w:rsidRDefault="003A061D" w:rsidP="003F0DFC">
      <w:pPr>
        <w:shd w:val="clear" w:color="auto" w:fill="FFFFFF"/>
        <w:autoSpaceDE w:val="0"/>
        <w:autoSpaceDN w:val="0"/>
        <w:adjustRightInd w:val="0"/>
        <w:ind w:firstLine="540"/>
        <w:rPr>
          <w:rFonts w:ascii="Times New Roman" w:hAnsi="Times New Roman" w:cs="Times New Roman"/>
        </w:rPr>
      </w:pPr>
      <w:r w:rsidRPr="003F0DFC">
        <w:rPr>
          <w:rFonts w:ascii="Times New Roman" w:hAnsi="Times New Roman" w:cs="Times New Roman"/>
        </w:rPr>
        <w:t>Уровень износа тепловых сетей и котельного оборудования составляет 56 %.</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 xml:space="preserve">Основной задачей Программы в сфере теплоснабжения является повышение надежности работы системы теплоснабжения посредством реконструкции тепловых сетей и котельных. </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Модернизация оборудования котельных позволит внедрить энергосберегающие технологии с повышением эффективности выработки и транспортировки тепловой энергии.</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Основными источниками финансирования указанных мероприятий являются:</w:t>
      </w:r>
    </w:p>
    <w:p w:rsidR="003A061D" w:rsidRPr="003F0DFC" w:rsidRDefault="003A061D" w:rsidP="003F0DFC">
      <w:pPr>
        <w:rPr>
          <w:rFonts w:ascii="Times New Roman" w:hAnsi="Times New Roman" w:cs="Times New Roman"/>
        </w:rPr>
      </w:pPr>
      <w:r w:rsidRPr="003F0DFC">
        <w:rPr>
          <w:rFonts w:ascii="Times New Roman" w:hAnsi="Times New Roman" w:cs="Times New Roman"/>
        </w:rPr>
        <w:t>- средства федерального, областного и местного бюджетов.</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Реализация предусмотренных Программой мероприятий по модернизации системы теплоснабжения позволит существенно повысить надежность теплоснабжения потребителей, увеличить срок эксплуатации трубопроводов, соответственно, снизить затраты на их эксплуатацию и улучшить экологическую обстановку.</w:t>
      </w:r>
    </w:p>
    <w:p w:rsidR="003A061D" w:rsidRPr="003F0DFC" w:rsidRDefault="003A061D" w:rsidP="003F0DFC">
      <w:pPr>
        <w:shd w:val="clear" w:color="auto" w:fill="FFFFFF"/>
        <w:autoSpaceDE w:val="0"/>
        <w:autoSpaceDN w:val="0"/>
        <w:adjustRightInd w:val="0"/>
        <w:spacing w:line="360" w:lineRule="auto"/>
        <w:ind w:right="-672"/>
        <w:rPr>
          <w:rFonts w:ascii="Times New Roman" w:hAnsi="Times New Roman" w:cs="Times New Roman"/>
        </w:rPr>
      </w:pPr>
    </w:p>
    <w:p w:rsidR="003A061D" w:rsidRPr="003F0DFC" w:rsidRDefault="003A061D" w:rsidP="003F0DFC">
      <w:pPr>
        <w:shd w:val="clear" w:color="auto" w:fill="FFFFFF"/>
        <w:autoSpaceDE w:val="0"/>
        <w:autoSpaceDN w:val="0"/>
        <w:adjustRightInd w:val="0"/>
        <w:spacing w:line="360" w:lineRule="auto"/>
        <w:ind w:right="-672"/>
        <w:rPr>
          <w:rFonts w:ascii="Times New Roman" w:hAnsi="Times New Roman" w:cs="Times New Roman"/>
        </w:rPr>
      </w:pPr>
      <w:r w:rsidRPr="003F0DFC">
        <w:rPr>
          <w:rFonts w:ascii="Times New Roman" w:hAnsi="Times New Roman" w:cs="Times New Roman"/>
        </w:rPr>
        <w:t xml:space="preserve">2.2 Система водоснабжения </w:t>
      </w:r>
    </w:p>
    <w:p w:rsidR="003A061D" w:rsidRPr="003F0DFC" w:rsidRDefault="003A061D" w:rsidP="003F0DFC">
      <w:pPr>
        <w:tabs>
          <w:tab w:val="left" w:pos="992"/>
        </w:tabs>
        <w:ind w:firstLine="567"/>
        <w:rPr>
          <w:rFonts w:ascii="Times New Roman" w:hAnsi="Times New Roman" w:cs="Times New Roman"/>
        </w:rPr>
      </w:pPr>
      <w:r w:rsidRPr="003F0DFC">
        <w:rPr>
          <w:rFonts w:ascii="Times New Roman" w:hAnsi="Times New Roman" w:cs="Times New Roman"/>
        </w:rPr>
        <w:t>Водоснабжение как отрасль играет огромную роль в обеспечении жизнедеятельности сельского поселения, требует целенаправленной государственной политики по развитию надежного питьевого водоснабжения.</w:t>
      </w:r>
    </w:p>
    <w:p w:rsidR="003A061D" w:rsidRPr="003F0DFC" w:rsidRDefault="003A061D" w:rsidP="003F0DFC">
      <w:pPr>
        <w:tabs>
          <w:tab w:val="left" w:pos="992"/>
        </w:tabs>
        <w:ind w:firstLine="567"/>
        <w:rPr>
          <w:rFonts w:ascii="Times New Roman" w:hAnsi="Times New Roman" w:cs="Times New Roman"/>
        </w:rPr>
      </w:pPr>
      <w:r w:rsidRPr="003F0DFC">
        <w:rPr>
          <w:rFonts w:ascii="Times New Roman" w:hAnsi="Times New Roman" w:cs="Times New Roman"/>
        </w:rPr>
        <w:t xml:space="preserve">Источником водоснабжения в Петровском сельском поселении служат подземные воды, добыча которых  производится водозаборными скважинами. </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 xml:space="preserve">Основными объектами водоснабжения являются 2 ВНБ в с. Петрово, 2 ВНБ в д. Утузы, ВНБ в д. Комаровка. Протяженность водопроводных сетей 9841 м. Наибольшей проблемой является длительный срок эксплуатации водоразборных скважин,  в результате чего происходит их заиливание, а это, в свою очередь, ведет к ухудшению качества воды. </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 xml:space="preserve">Предоставление услуги по водоснабжению осуществляет ООО «ТевризЖилСервис», которой пользуется основная часть жителей поселка, а также  предприятия и организации поселка. </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Баланс подачи и реализации воды Петровского сельского поселения приведен в таблице.</w:t>
      </w: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Таблица 1</w:t>
      </w:r>
    </w:p>
    <w:p w:rsidR="003A061D" w:rsidRPr="003F0DFC" w:rsidRDefault="003A061D" w:rsidP="003F0DFC">
      <w:pPr>
        <w:widowControl w:val="0"/>
        <w:autoSpaceDE w:val="0"/>
        <w:autoSpaceDN w:val="0"/>
        <w:adjustRightInd w:val="0"/>
        <w:spacing w:line="360" w:lineRule="auto"/>
        <w:outlineLvl w:val="3"/>
        <w:rPr>
          <w:rFonts w:ascii="Times New Roman" w:hAnsi="Times New Roman" w:cs="Times New Roman"/>
        </w:rPr>
      </w:pPr>
      <w:r w:rsidRPr="003F0DFC">
        <w:rPr>
          <w:rFonts w:ascii="Times New Roman" w:hAnsi="Times New Roman" w:cs="Times New Roman"/>
        </w:rPr>
        <w:t>Водный баланс Петровского сельского поселения, м3/сут.</w:t>
      </w:r>
    </w:p>
    <w:tbl>
      <w:tblPr>
        <w:tblW w:w="10108" w:type="dxa"/>
        <w:tblCellSpacing w:w="5" w:type="nil"/>
        <w:tblInd w:w="-73" w:type="dxa"/>
        <w:tblLayout w:type="fixed"/>
        <w:tblCellMar>
          <w:left w:w="75" w:type="dxa"/>
          <w:right w:w="75" w:type="dxa"/>
        </w:tblCellMar>
        <w:tblLook w:val="0000"/>
      </w:tblPr>
      <w:tblGrid>
        <w:gridCol w:w="5608"/>
        <w:gridCol w:w="1500"/>
        <w:gridCol w:w="1500"/>
        <w:gridCol w:w="1500"/>
      </w:tblGrid>
      <w:tr w:rsidR="003A061D" w:rsidRPr="003F0DFC">
        <w:trPr>
          <w:trHeight w:val="360"/>
          <w:tblCellSpacing w:w="5" w:type="nil"/>
        </w:trPr>
        <w:tc>
          <w:tcPr>
            <w:tcW w:w="5608"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15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2011</w:t>
            </w:r>
          </w:p>
        </w:tc>
        <w:tc>
          <w:tcPr>
            <w:tcW w:w="15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2012</w:t>
            </w:r>
          </w:p>
        </w:tc>
        <w:tc>
          <w:tcPr>
            <w:tcW w:w="15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  2013 </w:t>
            </w:r>
            <w:r w:rsidRPr="003F0DFC">
              <w:rPr>
                <w:rFonts w:ascii="Times New Roman" w:hAnsi="Times New Roman" w:cs="Times New Roman"/>
              </w:rPr>
              <w:br/>
              <w:t>(оценка)</w:t>
            </w:r>
          </w:p>
        </w:tc>
      </w:tr>
      <w:tr w:rsidR="003A061D" w:rsidRPr="003F0DFC">
        <w:trPr>
          <w:tblCellSpacing w:w="5" w:type="nil"/>
        </w:trPr>
        <w:tc>
          <w:tcPr>
            <w:tcW w:w="5608"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Общий забор воды                                    </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23,1</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22,5</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21,97</w:t>
            </w:r>
          </w:p>
        </w:tc>
      </w:tr>
      <w:tr w:rsidR="003A061D" w:rsidRPr="003F0DFC">
        <w:trPr>
          <w:tblCellSpacing w:w="5" w:type="nil"/>
        </w:trPr>
        <w:tc>
          <w:tcPr>
            <w:tcW w:w="5608" w:type="dxa"/>
            <w:tcBorders>
              <w:left w:val="single" w:sz="4" w:space="0" w:color="auto"/>
              <w:bottom w:val="single" w:sz="4" w:space="0" w:color="auto"/>
              <w:right w:val="single" w:sz="4" w:space="0" w:color="auto"/>
            </w:tcBorders>
            <w:vAlign w:val="center"/>
          </w:tcPr>
          <w:p w:rsidR="003A061D" w:rsidRPr="003F0DFC" w:rsidRDefault="003A061D" w:rsidP="003F0DFC">
            <w:pPr>
              <w:rPr>
                <w:rFonts w:ascii="Times New Roman" w:hAnsi="Times New Roman" w:cs="Times New Roman"/>
              </w:rPr>
            </w:pPr>
            <w:r w:rsidRPr="003F0DFC">
              <w:rPr>
                <w:rFonts w:ascii="Times New Roman" w:hAnsi="Times New Roman" w:cs="Times New Roman"/>
              </w:rPr>
              <w:t>Технологические нужды и потери головных сооружений</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r>
      <w:tr w:rsidR="003A061D" w:rsidRPr="003F0DFC">
        <w:trPr>
          <w:tblCellSpacing w:w="5" w:type="nil"/>
        </w:trPr>
        <w:tc>
          <w:tcPr>
            <w:tcW w:w="5608"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Подача в сеть                                       </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23,1</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22,5</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21,97</w:t>
            </w:r>
          </w:p>
        </w:tc>
      </w:tr>
      <w:tr w:rsidR="003A061D" w:rsidRPr="003F0DFC">
        <w:trPr>
          <w:tblCellSpacing w:w="5" w:type="nil"/>
        </w:trPr>
        <w:tc>
          <w:tcPr>
            <w:tcW w:w="5608"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Потери, неучтенные расходы</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2,8</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2,7</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2,35</w:t>
            </w:r>
          </w:p>
        </w:tc>
      </w:tr>
      <w:tr w:rsidR="003A061D" w:rsidRPr="003F0DFC">
        <w:trPr>
          <w:tblCellSpacing w:w="5" w:type="nil"/>
        </w:trPr>
        <w:tc>
          <w:tcPr>
            <w:tcW w:w="5608"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Реализация услуг водоснабжения, в т.ч.              </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20,3</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19,8</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19,62</w:t>
            </w:r>
          </w:p>
        </w:tc>
      </w:tr>
      <w:tr w:rsidR="003A061D" w:rsidRPr="003F0DFC">
        <w:trPr>
          <w:tblCellSpacing w:w="5" w:type="nil"/>
        </w:trPr>
        <w:tc>
          <w:tcPr>
            <w:tcW w:w="5608"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Бюджетные организации                               </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1,5</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1,5</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1,5</w:t>
            </w:r>
          </w:p>
        </w:tc>
      </w:tr>
      <w:tr w:rsidR="003A061D" w:rsidRPr="003F0DFC">
        <w:trPr>
          <w:tblCellSpacing w:w="5" w:type="nil"/>
        </w:trPr>
        <w:tc>
          <w:tcPr>
            <w:tcW w:w="5608"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Население                                           </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18</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17,5</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17,3</w:t>
            </w:r>
          </w:p>
        </w:tc>
      </w:tr>
      <w:tr w:rsidR="003A061D" w:rsidRPr="003F0DFC">
        <w:trPr>
          <w:tblCellSpacing w:w="5" w:type="nil"/>
        </w:trPr>
        <w:tc>
          <w:tcPr>
            <w:tcW w:w="5608"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Прочие                                              </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0,8</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0,8</w:t>
            </w:r>
          </w:p>
        </w:tc>
        <w:tc>
          <w:tcPr>
            <w:tcW w:w="15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0,82</w:t>
            </w:r>
          </w:p>
        </w:tc>
      </w:tr>
    </w:tbl>
    <w:p w:rsidR="003A061D" w:rsidRDefault="003A061D" w:rsidP="003F0DFC">
      <w:pPr>
        <w:ind w:firstLine="567"/>
        <w:rPr>
          <w:rFonts w:ascii="Times New Roman" w:hAnsi="Times New Roman" w:cs="Times New Roman"/>
        </w:rPr>
      </w:pP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 xml:space="preserve">С 2010 по 2012 годы наблюдается сокращение подъема воды. Потребителями воды в сельском поселении являются: население - 347 абонентов, юридические лица (федеральный и областной бюджет) - 1 абонент,  юридические лица (муниципальный бюджет) - 8 абонентов, коммерческие предприятия -  3 абонента. Водоснабжением обеспечивается 1185 чел. населения Петровского сельского поселения, 36 % из которых обеспечено услугами  централизованного водоснабжения. </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Приборный учет воды в сельском поселении отсутствует.</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Тарифы на услуги холодного водоснабжения ежегодно возрастают в пределах утвержденных предельных индексов максимально возможного изменения тарифов.</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Таблица 2</w:t>
      </w:r>
    </w:p>
    <w:p w:rsidR="003A061D" w:rsidRPr="003F0DFC" w:rsidRDefault="003A061D" w:rsidP="003F0DFC">
      <w:pPr>
        <w:spacing w:line="360" w:lineRule="auto"/>
        <w:ind w:firstLine="567"/>
        <w:rPr>
          <w:rFonts w:ascii="Times New Roman" w:hAnsi="Times New Roman" w:cs="Times New Roman"/>
        </w:rPr>
      </w:pPr>
      <w:r w:rsidRPr="003F0DFC">
        <w:rPr>
          <w:rFonts w:ascii="Times New Roman" w:hAnsi="Times New Roman" w:cs="Times New Roman"/>
        </w:rPr>
        <w:t>Ожидаемое изменение тарифов на услуги холодного водоснабжения</w:t>
      </w:r>
    </w:p>
    <w:p w:rsidR="003A061D" w:rsidRPr="003F0DFC" w:rsidRDefault="003A061D" w:rsidP="003F0DFC">
      <w:pPr>
        <w:spacing w:line="360" w:lineRule="auto"/>
        <w:ind w:firstLine="567"/>
        <w:rPr>
          <w:rFonts w:ascii="Times New Roman" w:hAnsi="Times New Roman" w:cs="Times New Roman"/>
        </w:rPr>
      </w:pPr>
    </w:p>
    <w:tbl>
      <w:tblPr>
        <w:tblW w:w="93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85"/>
        <w:gridCol w:w="1382"/>
        <w:gridCol w:w="958"/>
        <w:gridCol w:w="900"/>
        <w:gridCol w:w="1080"/>
        <w:gridCol w:w="1080"/>
        <w:gridCol w:w="1080"/>
      </w:tblGrid>
      <w:tr w:rsidR="003A061D" w:rsidRPr="003F0DFC">
        <w:trPr>
          <w:trHeight w:val="20"/>
        </w:trPr>
        <w:tc>
          <w:tcPr>
            <w:tcW w:w="2885"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Наименование услуги</w:t>
            </w:r>
          </w:p>
        </w:tc>
        <w:tc>
          <w:tcPr>
            <w:tcW w:w="1382"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Единица измерения</w:t>
            </w:r>
          </w:p>
        </w:tc>
        <w:tc>
          <w:tcPr>
            <w:tcW w:w="5098" w:type="dxa"/>
            <w:gridSpan w:val="5"/>
          </w:tcPr>
          <w:p w:rsidR="003A061D" w:rsidRPr="003F0DFC" w:rsidRDefault="003A061D" w:rsidP="003F0DFC">
            <w:pPr>
              <w:rPr>
                <w:rFonts w:ascii="Times New Roman" w:hAnsi="Times New Roman" w:cs="Times New Roman"/>
              </w:rPr>
            </w:pPr>
            <w:r w:rsidRPr="003F0DFC">
              <w:rPr>
                <w:rFonts w:ascii="Times New Roman" w:hAnsi="Times New Roman" w:cs="Times New Roman"/>
              </w:rPr>
              <w:t>Годы</w:t>
            </w:r>
          </w:p>
        </w:tc>
      </w:tr>
      <w:tr w:rsidR="003A061D" w:rsidRPr="003F0DFC">
        <w:trPr>
          <w:trHeight w:val="20"/>
        </w:trPr>
        <w:tc>
          <w:tcPr>
            <w:tcW w:w="2885" w:type="dxa"/>
            <w:vMerge/>
          </w:tcPr>
          <w:p w:rsidR="003A061D" w:rsidRPr="003F0DFC" w:rsidRDefault="003A061D" w:rsidP="003F0DFC">
            <w:pPr>
              <w:rPr>
                <w:rFonts w:ascii="Times New Roman" w:hAnsi="Times New Roman" w:cs="Times New Roman"/>
              </w:rPr>
            </w:pPr>
          </w:p>
        </w:tc>
        <w:tc>
          <w:tcPr>
            <w:tcW w:w="1382" w:type="dxa"/>
            <w:vMerge/>
          </w:tcPr>
          <w:p w:rsidR="003A061D" w:rsidRPr="003F0DFC" w:rsidRDefault="003A061D" w:rsidP="003F0DFC">
            <w:pPr>
              <w:rPr>
                <w:rFonts w:ascii="Times New Roman" w:hAnsi="Times New Roman" w:cs="Times New Roman"/>
              </w:rPr>
            </w:pPr>
          </w:p>
        </w:tc>
        <w:tc>
          <w:tcPr>
            <w:tcW w:w="958" w:type="dxa"/>
          </w:tcPr>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2011</w:t>
            </w:r>
          </w:p>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(факт)</w:t>
            </w:r>
          </w:p>
        </w:tc>
        <w:tc>
          <w:tcPr>
            <w:tcW w:w="900" w:type="dxa"/>
          </w:tcPr>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2012</w:t>
            </w:r>
          </w:p>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(факт)</w:t>
            </w:r>
          </w:p>
        </w:tc>
        <w:tc>
          <w:tcPr>
            <w:tcW w:w="1080" w:type="dxa"/>
          </w:tcPr>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2013</w:t>
            </w:r>
          </w:p>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+10%</w:t>
            </w:r>
          </w:p>
        </w:tc>
        <w:tc>
          <w:tcPr>
            <w:tcW w:w="1080" w:type="dxa"/>
          </w:tcPr>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2014</w:t>
            </w:r>
          </w:p>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+7%</w:t>
            </w:r>
          </w:p>
        </w:tc>
        <w:tc>
          <w:tcPr>
            <w:tcW w:w="1080" w:type="dxa"/>
          </w:tcPr>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2015</w:t>
            </w:r>
          </w:p>
          <w:p w:rsidR="003A061D" w:rsidRPr="003F0DFC" w:rsidRDefault="003A061D" w:rsidP="003F0DFC">
            <w:pPr>
              <w:spacing w:after="0"/>
              <w:rPr>
                <w:rFonts w:ascii="Times New Roman" w:hAnsi="Times New Roman" w:cs="Times New Roman"/>
              </w:rPr>
            </w:pPr>
            <w:r w:rsidRPr="003F0DFC">
              <w:rPr>
                <w:rFonts w:ascii="Times New Roman" w:hAnsi="Times New Roman" w:cs="Times New Roman"/>
              </w:rPr>
              <w:t>+6%</w:t>
            </w:r>
          </w:p>
        </w:tc>
      </w:tr>
      <w:tr w:rsidR="003A061D" w:rsidRPr="003F0DFC">
        <w:tc>
          <w:tcPr>
            <w:tcW w:w="2885"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Холодное водоснабжение</w:t>
            </w:r>
          </w:p>
        </w:tc>
        <w:tc>
          <w:tcPr>
            <w:tcW w:w="1382"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руб./м3</w:t>
            </w:r>
          </w:p>
        </w:tc>
        <w:tc>
          <w:tcPr>
            <w:tcW w:w="958"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33,5</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34,78</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38,35</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41,00</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43,46</w:t>
            </w:r>
          </w:p>
        </w:tc>
      </w:tr>
    </w:tbl>
    <w:p w:rsidR="003A061D" w:rsidRPr="003F0DFC" w:rsidRDefault="003A061D" w:rsidP="003F0DFC">
      <w:pPr>
        <w:ind w:firstLine="567"/>
        <w:rPr>
          <w:rFonts w:ascii="Times New Roman" w:hAnsi="Times New Roman" w:cs="Times New Roman"/>
        </w:rPr>
      </w:pP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В соответствии с п.2 части 4 ст. 4 Федерального закона «Об основах регулирования тарифов организаций коммунального комплекса» товары и услуги организаций коммунального комплекса признаются доступными при соблюдении системы критериев, используемых для определения доступности для потребителей, установленной Региональной энергетической комиссией Омской области в порядке, предусмотренным законодательством.</w:t>
      </w:r>
    </w:p>
    <w:p w:rsidR="003A061D" w:rsidRPr="003F0DFC" w:rsidRDefault="003A061D" w:rsidP="003F0DFC">
      <w:pPr>
        <w:tabs>
          <w:tab w:val="left" w:pos="992"/>
        </w:tabs>
        <w:ind w:firstLine="567"/>
        <w:rPr>
          <w:rFonts w:ascii="Times New Roman" w:hAnsi="Times New Roman" w:cs="Times New Roman"/>
        </w:rPr>
      </w:pPr>
      <w:r w:rsidRPr="003F0DFC">
        <w:rPr>
          <w:rFonts w:ascii="Times New Roman" w:hAnsi="Times New Roman" w:cs="Times New Roman"/>
        </w:rPr>
        <w:t>В процессе реализации программы планируется бурение новых скважин, строительство водонапорных башен и водопроводных сетей.</w:t>
      </w:r>
    </w:p>
    <w:p w:rsidR="003A061D" w:rsidRPr="003F0DFC" w:rsidRDefault="003A061D" w:rsidP="003F0DFC">
      <w:pPr>
        <w:rPr>
          <w:rFonts w:ascii="Times New Roman" w:hAnsi="Times New Roman" w:cs="Times New Roman"/>
        </w:rPr>
      </w:pPr>
      <w:r w:rsidRPr="003F0DFC">
        <w:rPr>
          <w:rFonts w:ascii="Times New Roman" w:hAnsi="Times New Roman" w:cs="Times New Roman"/>
        </w:rPr>
        <w:t>Раздел 3. ПЕР</w:t>
      </w:r>
      <w:r>
        <w:rPr>
          <w:rFonts w:ascii="Times New Roman" w:hAnsi="Times New Roman" w:cs="Times New Roman"/>
        </w:rPr>
        <w:t>С</w:t>
      </w:r>
      <w:r w:rsidRPr="003F0DFC">
        <w:rPr>
          <w:rFonts w:ascii="Times New Roman" w:hAnsi="Times New Roman" w:cs="Times New Roman"/>
        </w:rPr>
        <w:t>ПЕКТИВЫ РАЗВИТИЯ МУНИЦИПАЛЬНОГО ОБРАЗОВАНИЯ И ПРОГНОЗ СПРОСА НА КОММУНАЛЬНЫЕ РЕСУРСЫ</w:t>
      </w:r>
    </w:p>
    <w:p w:rsidR="003A061D" w:rsidRPr="003F0DFC" w:rsidRDefault="003A061D" w:rsidP="003F0DFC">
      <w:pPr>
        <w:ind w:firstLine="708"/>
        <w:rPr>
          <w:rFonts w:ascii="Times New Roman" w:hAnsi="Times New Roman" w:cs="Times New Roman"/>
        </w:rPr>
      </w:pPr>
      <w:r w:rsidRPr="003F0DFC">
        <w:rPr>
          <w:rFonts w:ascii="Times New Roman" w:hAnsi="Times New Roman" w:cs="Times New Roman"/>
        </w:rPr>
        <w:t>3.1 Динамика численности населения</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В состав муниципального образования Петровского сельского поселения входят: п. Петрово, д. Утузы, д. Малые Кулары, д. Крутоярка и д. Комаровка.</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Население сельского поселения в 2012 г. составляло 1185 человек.</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Перспективная численность населения определена с учетом сложившейся демографической ситуации. В рассматриваемой перспективе предполагается сокращения численности населения (таблица 3).</w:t>
      </w: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 xml:space="preserve">Таблица 3 </w:t>
      </w:r>
    </w:p>
    <w:p w:rsidR="003A061D" w:rsidRPr="003F0DFC" w:rsidRDefault="003A061D" w:rsidP="003F0DFC">
      <w:pPr>
        <w:widowControl w:val="0"/>
        <w:autoSpaceDE w:val="0"/>
        <w:autoSpaceDN w:val="0"/>
        <w:adjustRightInd w:val="0"/>
        <w:spacing w:line="360" w:lineRule="auto"/>
        <w:outlineLvl w:val="3"/>
        <w:rPr>
          <w:rFonts w:ascii="Times New Roman" w:hAnsi="Times New Roman" w:cs="Times New Roman"/>
        </w:rPr>
      </w:pPr>
      <w:r w:rsidRPr="003F0DFC">
        <w:rPr>
          <w:rFonts w:ascii="Times New Roman" w:hAnsi="Times New Roman" w:cs="Times New Roman"/>
        </w:rPr>
        <w:t>Демографический прогноз до 2033 года</w:t>
      </w:r>
    </w:p>
    <w:tbl>
      <w:tblPr>
        <w:tblW w:w="9720" w:type="dxa"/>
        <w:tblCellSpacing w:w="5" w:type="nil"/>
        <w:tblInd w:w="-73" w:type="dxa"/>
        <w:tblLayout w:type="fixed"/>
        <w:tblCellMar>
          <w:left w:w="75" w:type="dxa"/>
          <w:right w:w="75" w:type="dxa"/>
        </w:tblCellMar>
        <w:tblLook w:val="0000"/>
      </w:tblPr>
      <w:tblGrid>
        <w:gridCol w:w="2880"/>
        <w:gridCol w:w="720"/>
        <w:gridCol w:w="720"/>
        <w:gridCol w:w="720"/>
        <w:gridCol w:w="720"/>
        <w:gridCol w:w="720"/>
        <w:gridCol w:w="720"/>
        <w:gridCol w:w="720"/>
        <w:gridCol w:w="900"/>
        <w:gridCol w:w="900"/>
      </w:tblGrid>
      <w:tr w:rsidR="003A061D" w:rsidRPr="003F0DFC">
        <w:trPr>
          <w:tblCellSpacing w:w="5" w:type="nil"/>
        </w:trPr>
        <w:tc>
          <w:tcPr>
            <w:tcW w:w="288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   Показатели    </w:t>
            </w:r>
          </w:p>
        </w:tc>
        <w:tc>
          <w:tcPr>
            <w:tcW w:w="7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2009 </w:t>
            </w:r>
          </w:p>
        </w:tc>
        <w:tc>
          <w:tcPr>
            <w:tcW w:w="7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2010 </w:t>
            </w:r>
          </w:p>
        </w:tc>
        <w:tc>
          <w:tcPr>
            <w:tcW w:w="7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2011 </w:t>
            </w:r>
          </w:p>
        </w:tc>
        <w:tc>
          <w:tcPr>
            <w:tcW w:w="7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2012 </w:t>
            </w:r>
          </w:p>
        </w:tc>
        <w:tc>
          <w:tcPr>
            <w:tcW w:w="7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2013 </w:t>
            </w:r>
          </w:p>
        </w:tc>
        <w:tc>
          <w:tcPr>
            <w:tcW w:w="7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2014 </w:t>
            </w:r>
          </w:p>
        </w:tc>
        <w:tc>
          <w:tcPr>
            <w:tcW w:w="7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2015 </w:t>
            </w:r>
          </w:p>
        </w:tc>
        <w:tc>
          <w:tcPr>
            <w:tcW w:w="9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2016 -2020 </w:t>
            </w:r>
          </w:p>
        </w:tc>
        <w:tc>
          <w:tcPr>
            <w:tcW w:w="9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2021 -</w:t>
            </w:r>
            <w:r w:rsidRPr="003F0DFC">
              <w:rPr>
                <w:rFonts w:ascii="Times New Roman" w:hAnsi="Times New Roman" w:cs="Times New Roman"/>
              </w:rPr>
              <w:br/>
              <w:t xml:space="preserve">2033 </w:t>
            </w:r>
          </w:p>
        </w:tc>
      </w:tr>
      <w:tr w:rsidR="003A061D" w:rsidRPr="003F0DFC">
        <w:trPr>
          <w:tblCellSpacing w:w="5" w:type="nil"/>
        </w:trPr>
        <w:tc>
          <w:tcPr>
            <w:tcW w:w="28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Численность      </w:t>
            </w:r>
            <w:r w:rsidRPr="003F0DFC">
              <w:rPr>
                <w:rFonts w:ascii="Times New Roman" w:hAnsi="Times New Roman" w:cs="Times New Roman"/>
              </w:rPr>
              <w:br/>
              <w:t xml:space="preserve">населения, чел, в т.ч.  </w:t>
            </w:r>
          </w:p>
        </w:tc>
        <w:tc>
          <w:tcPr>
            <w:tcW w:w="7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1226</w:t>
            </w:r>
          </w:p>
        </w:tc>
        <w:tc>
          <w:tcPr>
            <w:tcW w:w="7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1193</w:t>
            </w:r>
          </w:p>
        </w:tc>
        <w:tc>
          <w:tcPr>
            <w:tcW w:w="7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1186</w:t>
            </w:r>
          </w:p>
        </w:tc>
        <w:tc>
          <w:tcPr>
            <w:tcW w:w="7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1185</w:t>
            </w:r>
          </w:p>
        </w:tc>
        <w:tc>
          <w:tcPr>
            <w:tcW w:w="7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1185</w:t>
            </w:r>
          </w:p>
        </w:tc>
        <w:tc>
          <w:tcPr>
            <w:tcW w:w="7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1185</w:t>
            </w:r>
          </w:p>
        </w:tc>
        <w:tc>
          <w:tcPr>
            <w:tcW w:w="7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1183</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1180</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1175</w:t>
            </w:r>
          </w:p>
        </w:tc>
      </w:tr>
    </w:tbl>
    <w:p w:rsidR="003A061D" w:rsidRPr="003F0DFC" w:rsidRDefault="003A061D" w:rsidP="003F0DFC">
      <w:pPr>
        <w:widowControl w:val="0"/>
        <w:autoSpaceDE w:val="0"/>
        <w:autoSpaceDN w:val="0"/>
        <w:adjustRightInd w:val="0"/>
        <w:ind w:firstLine="540"/>
        <w:rPr>
          <w:rFonts w:ascii="Times New Roman" w:hAnsi="Times New Roman" w:cs="Times New Roman"/>
        </w:rPr>
      </w:pP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Сокращение численности населения обусловлено отрицательным сальдо миграции  и естественной убылью населения.</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С каждым годом  увеличивается отток мигрантов из района, причем выбывает в основном трудоспособное население.</w:t>
      </w: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3.2 Динамика ввода, сноса и капитального ремонта</w:t>
      </w:r>
    </w:p>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многоквартирных домов и частной жилой застройки</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Объем жилого фонда сельского поселения на 01.01.2013 составил 21,883 тыс. кв. м. Жилищный фонд сельского поселения включает 73 многоквартирных жилых домов общей жилой площадью 7,851тыс. кв. м.</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Объемы предполагаемой жилищной застройки Петровского сельского поселения представлены в следующей таблице:</w:t>
      </w: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Таблица 4</w:t>
      </w:r>
    </w:p>
    <w:p w:rsidR="003A061D" w:rsidRPr="003F0DFC" w:rsidRDefault="003A061D" w:rsidP="003F0DFC">
      <w:pPr>
        <w:widowControl w:val="0"/>
        <w:autoSpaceDE w:val="0"/>
        <w:autoSpaceDN w:val="0"/>
        <w:adjustRightInd w:val="0"/>
        <w:spacing w:line="360" w:lineRule="auto"/>
        <w:outlineLvl w:val="3"/>
        <w:rPr>
          <w:rFonts w:ascii="Times New Roman" w:hAnsi="Times New Roman" w:cs="Times New Roman"/>
        </w:rPr>
      </w:pPr>
      <w:r w:rsidRPr="003F0DFC">
        <w:rPr>
          <w:rFonts w:ascii="Times New Roman" w:hAnsi="Times New Roman" w:cs="Times New Roman"/>
        </w:rPr>
        <w:t>Жилищная застройка в перспективе, м2</w:t>
      </w:r>
    </w:p>
    <w:tbl>
      <w:tblPr>
        <w:tblW w:w="9580" w:type="dxa"/>
        <w:tblCellSpacing w:w="5" w:type="nil"/>
        <w:tblInd w:w="-73" w:type="dxa"/>
        <w:tblLayout w:type="fixed"/>
        <w:tblCellMar>
          <w:left w:w="75" w:type="dxa"/>
          <w:right w:w="75" w:type="dxa"/>
        </w:tblCellMar>
        <w:tblLook w:val="0000"/>
      </w:tblPr>
      <w:tblGrid>
        <w:gridCol w:w="1980"/>
        <w:gridCol w:w="1080"/>
        <w:gridCol w:w="940"/>
        <w:gridCol w:w="900"/>
        <w:gridCol w:w="900"/>
        <w:gridCol w:w="1260"/>
        <w:gridCol w:w="1260"/>
        <w:gridCol w:w="1260"/>
      </w:tblGrid>
      <w:tr w:rsidR="003A061D" w:rsidRPr="003F0DFC">
        <w:trPr>
          <w:tblCellSpacing w:w="5" w:type="nil"/>
        </w:trPr>
        <w:tc>
          <w:tcPr>
            <w:tcW w:w="1980" w:type="dxa"/>
            <w:vMerge w:val="restart"/>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1080" w:type="dxa"/>
            <w:vMerge w:val="restart"/>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br/>
              <w:t xml:space="preserve"> Всего  </w:t>
            </w:r>
          </w:p>
        </w:tc>
        <w:tc>
          <w:tcPr>
            <w:tcW w:w="6520" w:type="dxa"/>
            <w:gridSpan w:val="6"/>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в том числе по годам</w:t>
            </w:r>
          </w:p>
        </w:tc>
      </w:tr>
      <w:tr w:rsidR="003A061D" w:rsidRPr="003F0DFC">
        <w:trPr>
          <w:tblCellSpacing w:w="5" w:type="nil"/>
        </w:trPr>
        <w:tc>
          <w:tcPr>
            <w:tcW w:w="1980" w:type="dxa"/>
            <w:vMerge/>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1080" w:type="dxa"/>
            <w:vMerge/>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9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2014</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2015</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2016</w:t>
            </w:r>
          </w:p>
        </w:tc>
        <w:tc>
          <w:tcPr>
            <w:tcW w:w="12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2017</w:t>
            </w:r>
          </w:p>
        </w:tc>
        <w:tc>
          <w:tcPr>
            <w:tcW w:w="12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2018</w:t>
            </w:r>
          </w:p>
        </w:tc>
        <w:tc>
          <w:tcPr>
            <w:tcW w:w="12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2019-2033</w:t>
            </w:r>
          </w:p>
        </w:tc>
      </w:tr>
      <w:tr w:rsidR="003A061D" w:rsidRPr="003F0DFC">
        <w:trPr>
          <w:tblCellSpacing w:w="5" w:type="nil"/>
        </w:trPr>
        <w:tc>
          <w:tcPr>
            <w:tcW w:w="19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Петровское сельское поселение</w:t>
            </w:r>
          </w:p>
        </w:tc>
        <w:tc>
          <w:tcPr>
            <w:tcW w:w="10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2100</w:t>
            </w:r>
          </w:p>
        </w:tc>
        <w:tc>
          <w:tcPr>
            <w:tcW w:w="9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200</w:t>
            </w:r>
          </w:p>
        </w:tc>
        <w:tc>
          <w:tcPr>
            <w:tcW w:w="12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200</w:t>
            </w:r>
          </w:p>
        </w:tc>
        <w:tc>
          <w:tcPr>
            <w:tcW w:w="12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200</w:t>
            </w:r>
          </w:p>
        </w:tc>
        <w:tc>
          <w:tcPr>
            <w:tcW w:w="12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1400</w:t>
            </w:r>
          </w:p>
        </w:tc>
      </w:tr>
    </w:tbl>
    <w:p w:rsidR="003A061D" w:rsidRPr="003F0DFC" w:rsidRDefault="003A061D" w:rsidP="003F0DFC">
      <w:pPr>
        <w:tabs>
          <w:tab w:val="left" w:pos="992"/>
        </w:tabs>
        <w:ind w:firstLine="567"/>
        <w:rPr>
          <w:rFonts w:ascii="Times New Roman" w:hAnsi="Times New Roman" w:cs="Times New Roman"/>
        </w:rPr>
      </w:pPr>
    </w:p>
    <w:p w:rsidR="003A061D" w:rsidRPr="003F0DFC" w:rsidRDefault="003A061D" w:rsidP="003F0DFC">
      <w:pPr>
        <w:tabs>
          <w:tab w:val="left" w:pos="992"/>
        </w:tabs>
        <w:ind w:firstLine="567"/>
        <w:rPr>
          <w:rFonts w:ascii="Times New Roman" w:hAnsi="Times New Roman" w:cs="Times New Roman"/>
        </w:rPr>
      </w:pPr>
      <w:r w:rsidRPr="003F0DFC">
        <w:rPr>
          <w:rFonts w:ascii="Times New Roman" w:hAnsi="Times New Roman" w:cs="Times New Roman"/>
        </w:rPr>
        <w:t>Уровень обеспеченности населения посел</w:t>
      </w:r>
      <w:r>
        <w:rPr>
          <w:rFonts w:ascii="Times New Roman" w:hAnsi="Times New Roman" w:cs="Times New Roman"/>
        </w:rPr>
        <w:t>ения</w:t>
      </w:r>
      <w:r w:rsidRPr="003F0DFC">
        <w:rPr>
          <w:rFonts w:ascii="Times New Roman" w:hAnsi="Times New Roman" w:cs="Times New Roman"/>
        </w:rPr>
        <w:t xml:space="preserve"> жильем на 1 января 2013 года составляет 18,5 м</w:t>
      </w:r>
      <w:r w:rsidRPr="003F0DFC">
        <w:rPr>
          <w:rFonts w:ascii="Times New Roman" w:hAnsi="Times New Roman" w:cs="Times New Roman"/>
          <w:vertAlign w:val="superscript"/>
        </w:rPr>
        <w:t>2</w:t>
      </w:r>
      <w:r w:rsidRPr="003F0DFC">
        <w:rPr>
          <w:rFonts w:ascii="Times New Roman" w:hAnsi="Times New Roman" w:cs="Times New Roman"/>
        </w:rPr>
        <w:t xml:space="preserve"> на 1 жителя. Несмотря на это</w:t>
      </w:r>
      <w:r>
        <w:rPr>
          <w:rFonts w:ascii="Times New Roman" w:hAnsi="Times New Roman" w:cs="Times New Roman"/>
        </w:rPr>
        <w:t>,</w:t>
      </w:r>
      <w:r w:rsidRPr="003F0DFC">
        <w:rPr>
          <w:rFonts w:ascii="Times New Roman" w:hAnsi="Times New Roman" w:cs="Times New Roman"/>
        </w:rPr>
        <w:t xml:space="preserve"> достаточно большое количество людей нуждаются в жилой площади, т.к. строительство жилья в </w:t>
      </w:r>
      <w:r>
        <w:rPr>
          <w:rFonts w:ascii="Times New Roman" w:hAnsi="Times New Roman" w:cs="Times New Roman"/>
        </w:rPr>
        <w:t>поселении</w:t>
      </w:r>
      <w:r w:rsidRPr="003F0DFC">
        <w:rPr>
          <w:rFonts w:ascii="Times New Roman" w:hAnsi="Times New Roman" w:cs="Times New Roman"/>
        </w:rPr>
        <w:t xml:space="preserve"> производи</w:t>
      </w:r>
      <w:r>
        <w:rPr>
          <w:rFonts w:ascii="Times New Roman" w:hAnsi="Times New Roman" w:cs="Times New Roman"/>
        </w:rPr>
        <w:t>тся в малом количестве</w:t>
      </w:r>
      <w:r w:rsidRPr="003F0DFC">
        <w:rPr>
          <w:rFonts w:ascii="Times New Roman" w:hAnsi="Times New Roman" w:cs="Times New Roman"/>
        </w:rPr>
        <w:t xml:space="preserve">. </w:t>
      </w:r>
      <w:bookmarkStart w:id="1" w:name="Par1324"/>
      <w:bookmarkEnd w:id="1"/>
    </w:p>
    <w:p w:rsidR="003A061D" w:rsidRPr="003F0DFC" w:rsidRDefault="003A061D" w:rsidP="003F0DFC">
      <w:pPr>
        <w:widowControl w:val="0"/>
        <w:autoSpaceDE w:val="0"/>
        <w:autoSpaceDN w:val="0"/>
        <w:adjustRightInd w:val="0"/>
        <w:outlineLvl w:val="3"/>
        <w:rPr>
          <w:rFonts w:ascii="Times New Roman" w:hAnsi="Times New Roman" w:cs="Times New Roman"/>
        </w:rPr>
      </w:pPr>
      <w:bookmarkStart w:id="2" w:name="Par1343"/>
      <w:bookmarkEnd w:id="2"/>
      <w:r w:rsidRPr="003F0DFC">
        <w:rPr>
          <w:rFonts w:ascii="Times New Roman" w:hAnsi="Times New Roman" w:cs="Times New Roman"/>
        </w:rPr>
        <w:t>Таблица 5</w:t>
      </w:r>
    </w:p>
    <w:p w:rsidR="003A061D" w:rsidRPr="003F0DFC" w:rsidRDefault="003A061D" w:rsidP="003F0DFC">
      <w:pPr>
        <w:widowControl w:val="0"/>
        <w:autoSpaceDE w:val="0"/>
        <w:autoSpaceDN w:val="0"/>
        <w:adjustRightInd w:val="0"/>
        <w:spacing w:line="360" w:lineRule="auto"/>
        <w:outlineLvl w:val="3"/>
        <w:rPr>
          <w:rFonts w:ascii="Times New Roman" w:hAnsi="Times New Roman" w:cs="Times New Roman"/>
        </w:rPr>
      </w:pPr>
      <w:r w:rsidRPr="003F0DFC">
        <w:rPr>
          <w:rFonts w:ascii="Times New Roman" w:hAnsi="Times New Roman" w:cs="Times New Roman"/>
        </w:rPr>
        <w:t>Объем жилищного фонда, м2</w:t>
      </w:r>
    </w:p>
    <w:tbl>
      <w:tblPr>
        <w:tblW w:w="0" w:type="auto"/>
        <w:tblCellSpacing w:w="5" w:type="nil"/>
        <w:tblInd w:w="-73" w:type="dxa"/>
        <w:tblLayout w:type="fixed"/>
        <w:tblCellMar>
          <w:left w:w="75" w:type="dxa"/>
          <w:right w:w="75" w:type="dxa"/>
        </w:tblCellMar>
        <w:tblLook w:val="0000"/>
      </w:tblPr>
      <w:tblGrid>
        <w:gridCol w:w="3000"/>
        <w:gridCol w:w="2160"/>
        <w:gridCol w:w="2160"/>
        <w:gridCol w:w="2040"/>
      </w:tblGrid>
      <w:tr w:rsidR="003A061D" w:rsidRPr="003F0DFC">
        <w:trPr>
          <w:tblCellSpacing w:w="5" w:type="nil"/>
        </w:trPr>
        <w:tc>
          <w:tcPr>
            <w:tcW w:w="30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2007</w:t>
            </w:r>
          </w:p>
        </w:tc>
        <w:tc>
          <w:tcPr>
            <w:tcW w:w="216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2014</w:t>
            </w:r>
          </w:p>
        </w:tc>
        <w:tc>
          <w:tcPr>
            <w:tcW w:w="204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2033</w:t>
            </w:r>
          </w:p>
        </w:tc>
      </w:tr>
      <w:tr w:rsidR="003A061D" w:rsidRPr="003F0DFC">
        <w:trPr>
          <w:tblCellSpacing w:w="5" w:type="nil"/>
        </w:trPr>
        <w:tc>
          <w:tcPr>
            <w:tcW w:w="30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Петровское сельское поселение</w:t>
            </w:r>
          </w:p>
        </w:tc>
        <w:tc>
          <w:tcPr>
            <w:tcW w:w="21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24098</w:t>
            </w:r>
          </w:p>
        </w:tc>
        <w:tc>
          <w:tcPr>
            <w:tcW w:w="21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22100</w:t>
            </w:r>
          </w:p>
        </w:tc>
        <w:tc>
          <w:tcPr>
            <w:tcW w:w="20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24200</w:t>
            </w:r>
          </w:p>
        </w:tc>
      </w:tr>
    </w:tbl>
    <w:p w:rsidR="003A061D" w:rsidRPr="003F0DFC" w:rsidRDefault="003A061D" w:rsidP="003F0DFC">
      <w:pPr>
        <w:widowControl w:val="0"/>
        <w:autoSpaceDE w:val="0"/>
        <w:autoSpaceDN w:val="0"/>
        <w:adjustRightInd w:val="0"/>
        <w:ind w:firstLine="540"/>
        <w:rPr>
          <w:rFonts w:ascii="Times New Roman" w:hAnsi="Times New Roman" w:cs="Times New Roman"/>
        </w:rPr>
      </w:pPr>
    </w:p>
    <w:p w:rsidR="003A061D" w:rsidRPr="003F0DFC" w:rsidRDefault="003A061D" w:rsidP="003F0DFC">
      <w:pPr>
        <w:pStyle w:val="BodyTextIndent3"/>
        <w:numPr>
          <w:ilvl w:val="0"/>
          <w:numId w:val="4"/>
        </w:numPr>
        <w:spacing w:after="0"/>
        <w:ind w:left="0"/>
        <w:rPr>
          <w:rFonts w:ascii="Times New Roman" w:hAnsi="Times New Roman" w:cs="Times New Roman"/>
          <w:sz w:val="22"/>
          <w:szCs w:val="22"/>
        </w:rPr>
      </w:pPr>
      <w:r w:rsidRPr="003F0DFC">
        <w:rPr>
          <w:rFonts w:ascii="Times New Roman" w:hAnsi="Times New Roman" w:cs="Times New Roman"/>
          <w:sz w:val="22"/>
          <w:szCs w:val="22"/>
        </w:rPr>
        <w:t>В процессе реализации программы будет продолжена реализация мероприятий программ и подпрограмм:</w:t>
      </w:r>
      <w:r w:rsidRPr="003F0DFC">
        <w:rPr>
          <w:rFonts w:ascii="Times New Roman" w:hAnsi="Times New Roman" w:cs="Times New Roman"/>
          <w:i/>
          <w:iCs/>
          <w:sz w:val="22"/>
          <w:szCs w:val="22"/>
        </w:rPr>
        <w:t xml:space="preserve"> </w:t>
      </w:r>
    </w:p>
    <w:p w:rsidR="003A061D" w:rsidRPr="003F0DFC" w:rsidRDefault="003A061D" w:rsidP="003F0DFC">
      <w:pPr>
        <w:pStyle w:val="BodyTextIndent3"/>
        <w:numPr>
          <w:ilvl w:val="0"/>
          <w:numId w:val="5"/>
        </w:numPr>
        <w:spacing w:after="0"/>
        <w:rPr>
          <w:rFonts w:ascii="Times New Roman" w:hAnsi="Times New Roman" w:cs="Times New Roman"/>
          <w:sz w:val="22"/>
          <w:szCs w:val="22"/>
        </w:rPr>
      </w:pPr>
      <w:r w:rsidRPr="003F0DFC">
        <w:rPr>
          <w:rFonts w:ascii="Times New Roman" w:hAnsi="Times New Roman" w:cs="Times New Roman"/>
          <w:sz w:val="22"/>
          <w:szCs w:val="22"/>
        </w:rPr>
        <w:t>развитие индивидуального жилищного строительства;</w:t>
      </w:r>
    </w:p>
    <w:p w:rsidR="003A061D" w:rsidRPr="003F0DFC" w:rsidRDefault="003A061D" w:rsidP="003F0DFC">
      <w:pPr>
        <w:pStyle w:val="BodyTextIndent3"/>
        <w:numPr>
          <w:ilvl w:val="0"/>
          <w:numId w:val="5"/>
        </w:numPr>
        <w:spacing w:after="0"/>
        <w:rPr>
          <w:rFonts w:ascii="Times New Roman" w:hAnsi="Times New Roman" w:cs="Times New Roman"/>
          <w:sz w:val="22"/>
          <w:szCs w:val="22"/>
        </w:rPr>
      </w:pPr>
      <w:r w:rsidRPr="003F0DFC">
        <w:rPr>
          <w:rFonts w:ascii="Times New Roman" w:hAnsi="Times New Roman" w:cs="Times New Roman"/>
          <w:sz w:val="22"/>
          <w:szCs w:val="22"/>
        </w:rPr>
        <w:t>обеспечение жильем молодых семей;</w:t>
      </w:r>
    </w:p>
    <w:p w:rsidR="003A061D" w:rsidRPr="003F0DFC" w:rsidRDefault="003A061D" w:rsidP="003F0DFC">
      <w:pPr>
        <w:pStyle w:val="BodyTextIndent3"/>
        <w:numPr>
          <w:ilvl w:val="0"/>
          <w:numId w:val="5"/>
        </w:numPr>
        <w:spacing w:after="0"/>
        <w:rPr>
          <w:rFonts w:ascii="Times New Roman" w:hAnsi="Times New Roman" w:cs="Times New Roman"/>
          <w:sz w:val="22"/>
          <w:szCs w:val="22"/>
        </w:rPr>
      </w:pPr>
      <w:r w:rsidRPr="003F0DFC">
        <w:rPr>
          <w:rFonts w:ascii="Times New Roman" w:hAnsi="Times New Roman" w:cs="Times New Roman"/>
          <w:sz w:val="22"/>
          <w:szCs w:val="22"/>
        </w:rPr>
        <w:t>переселение граждан из аварийного жилищного фонда;</w:t>
      </w:r>
    </w:p>
    <w:p w:rsidR="003A061D" w:rsidRPr="003F0DFC" w:rsidRDefault="003A061D" w:rsidP="003F0DFC">
      <w:pPr>
        <w:pStyle w:val="BodyTextIndent3"/>
        <w:numPr>
          <w:ilvl w:val="0"/>
          <w:numId w:val="5"/>
        </w:numPr>
        <w:spacing w:after="0"/>
        <w:rPr>
          <w:rFonts w:ascii="Times New Roman" w:hAnsi="Times New Roman" w:cs="Times New Roman"/>
          <w:sz w:val="22"/>
          <w:szCs w:val="22"/>
        </w:rPr>
      </w:pPr>
      <w:r w:rsidRPr="003F0DFC">
        <w:rPr>
          <w:rFonts w:ascii="Times New Roman" w:hAnsi="Times New Roman" w:cs="Times New Roman"/>
          <w:sz w:val="22"/>
          <w:szCs w:val="22"/>
        </w:rPr>
        <w:t>комплексное освоение и оснащение земельных участков объектами коммунальной инфраструктуры в целях жилищного строительства;</w:t>
      </w:r>
    </w:p>
    <w:p w:rsidR="003A061D" w:rsidRPr="003F0DFC" w:rsidRDefault="003A061D" w:rsidP="003F0DFC">
      <w:pPr>
        <w:pStyle w:val="BodyTextIndent3"/>
        <w:numPr>
          <w:ilvl w:val="0"/>
          <w:numId w:val="5"/>
        </w:numPr>
        <w:spacing w:after="0"/>
        <w:rPr>
          <w:rFonts w:ascii="Times New Roman" w:hAnsi="Times New Roman" w:cs="Times New Roman"/>
          <w:sz w:val="22"/>
          <w:szCs w:val="22"/>
        </w:rPr>
      </w:pPr>
      <w:r w:rsidRPr="003F0DFC">
        <w:rPr>
          <w:rFonts w:ascii="Times New Roman" w:hAnsi="Times New Roman" w:cs="Times New Roman"/>
          <w:sz w:val="22"/>
          <w:szCs w:val="22"/>
        </w:rPr>
        <w:t>формирование документов территориального планирования для обеспечения устойчивого развития территории Омской области;</w:t>
      </w:r>
    </w:p>
    <w:p w:rsidR="003A061D" w:rsidRPr="003F0DFC" w:rsidRDefault="003A061D" w:rsidP="003F0DFC">
      <w:pPr>
        <w:pStyle w:val="BodyTextIndent3"/>
        <w:numPr>
          <w:ilvl w:val="0"/>
          <w:numId w:val="5"/>
        </w:numPr>
        <w:spacing w:after="0"/>
        <w:rPr>
          <w:rFonts w:ascii="Times New Roman" w:hAnsi="Times New Roman" w:cs="Times New Roman"/>
          <w:sz w:val="22"/>
          <w:szCs w:val="22"/>
        </w:rPr>
      </w:pPr>
      <w:r w:rsidRPr="003F0DFC">
        <w:rPr>
          <w:rFonts w:ascii="Times New Roman" w:hAnsi="Times New Roman" w:cs="Times New Roman"/>
          <w:sz w:val="22"/>
          <w:szCs w:val="22"/>
        </w:rPr>
        <w:t>развитие жилищно-коммунального комплекса;</w:t>
      </w:r>
    </w:p>
    <w:p w:rsidR="003A061D" w:rsidRPr="003F0DFC" w:rsidRDefault="003A061D" w:rsidP="003F0DFC">
      <w:pPr>
        <w:pStyle w:val="BodyTextIndent3"/>
        <w:numPr>
          <w:ilvl w:val="0"/>
          <w:numId w:val="5"/>
        </w:numPr>
        <w:spacing w:after="0"/>
        <w:rPr>
          <w:rFonts w:ascii="Times New Roman" w:hAnsi="Times New Roman" w:cs="Times New Roman"/>
          <w:sz w:val="22"/>
          <w:szCs w:val="22"/>
        </w:rPr>
      </w:pPr>
      <w:r w:rsidRPr="003F0DFC">
        <w:rPr>
          <w:rFonts w:ascii="Times New Roman" w:hAnsi="Times New Roman" w:cs="Times New Roman"/>
          <w:sz w:val="22"/>
          <w:szCs w:val="22"/>
        </w:rPr>
        <w:t>программы «Чистая вода (2011-2015 годы)», направленной на реконструкцию водозаборных, водопроводных сооружений и коммуникаций;</w:t>
      </w:r>
    </w:p>
    <w:p w:rsidR="003A061D" w:rsidRPr="003F0DFC" w:rsidRDefault="003A061D" w:rsidP="003F0DFC">
      <w:pPr>
        <w:pStyle w:val="BodyTextIndent3"/>
        <w:numPr>
          <w:ilvl w:val="0"/>
          <w:numId w:val="5"/>
        </w:numPr>
        <w:spacing w:after="0"/>
        <w:rPr>
          <w:rFonts w:ascii="Times New Roman" w:hAnsi="Times New Roman" w:cs="Times New Roman"/>
          <w:sz w:val="22"/>
          <w:szCs w:val="22"/>
        </w:rPr>
      </w:pPr>
      <w:r w:rsidRPr="003F0DFC">
        <w:rPr>
          <w:rFonts w:ascii="Times New Roman" w:hAnsi="Times New Roman" w:cs="Times New Roman"/>
          <w:sz w:val="22"/>
          <w:szCs w:val="22"/>
        </w:rPr>
        <w:t>долгосрочной целевой программы «Повышение энергетической эффективности экономики  Тевризского муниципального района Омской области и сокращение энергетических издержек в бюджетном секторе на 2010-2020 годы».</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Целью муниципальной политики Тевризского района в сфере жилищного строительства является обеспечение жителей района качественным и доступным жильем, увеличение ввода в эксплуатацию жилых домов, развитие ипотечного жилищного кредитования.</w:t>
      </w:r>
    </w:p>
    <w:p w:rsidR="003A061D" w:rsidRPr="003F0DFC" w:rsidRDefault="003A061D" w:rsidP="003F0DFC">
      <w:pPr>
        <w:ind w:firstLine="567"/>
        <w:rPr>
          <w:rFonts w:ascii="Times New Roman" w:hAnsi="Times New Roman" w:cs="Times New Roman"/>
        </w:rPr>
      </w:pPr>
      <w:r w:rsidRPr="003F0DFC">
        <w:rPr>
          <w:rFonts w:ascii="Times New Roman" w:hAnsi="Times New Roman" w:cs="Times New Roman"/>
        </w:rPr>
        <w:t>Ключевым инструментом достижения поставленной цели станет реализация на территории района приоритетного национального проекта "Доступное и комфортное жилье – гражданам России", в рамках которого предполагается обеспечить:</w:t>
      </w:r>
    </w:p>
    <w:p w:rsidR="003A061D" w:rsidRPr="003F0DFC" w:rsidRDefault="003A061D" w:rsidP="003F0DFC">
      <w:pPr>
        <w:pStyle w:val="BodyTextIndent3"/>
        <w:numPr>
          <w:ilvl w:val="0"/>
          <w:numId w:val="6"/>
        </w:numPr>
        <w:spacing w:after="0"/>
        <w:rPr>
          <w:rFonts w:ascii="Times New Roman" w:hAnsi="Times New Roman" w:cs="Times New Roman"/>
          <w:sz w:val="22"/>
          <w:szCs w:val="22"/>
        </w:rPr>
      </w:pPr>
      <w:r w:rsidRPr="003F0DFC">
        <w:rPr>
          <w:rFonts w:ascii="Times New Roman" w:hAnsi="Times New Roman" w:cs="Times New Roman"/>
          <w:sz w:val="22"/>
          <w:szCs w:val="22"/>
        </w:rPr>
        <w:t>формирование благоприятных условий для притока инвестиций в жилищное строительство;</w:t>
      </w:r>
    </w:p>
    <w:p w:rsidR="003A061D" w:rsidRPr="003F0DFC" w:rsidRDefault="003A061D" w:rsidP="003F0DFC">
      <w:pPr>
        <w:pStyle w:val="BodyTextIndent3"/>
        <w:numPr>
          <w:ilvl w:val="0"/>
          <w:numId w:val="6"/>
        </w:numPr>
        <w:spacing w:after="0"/>
        <w:rPr>
          <w:rFonts w:ascii="Times New Roman" w:hAnsi="Times New Roman" w:cs="Times New Roman"/>
          <w:sz w:val="22"/>
          <w:szCs w:val="22"/>
        </w:rPr>
      </w:pPr>
      <w:r w:rsidRPr="003F0DFC">
        <w:rPr>
          <w:rFonts w:ascii="Times New Roman" w:hAnsi="Times New Roman" w:cs="Times New Roman"/>
          <w:sz w:val="22"/>
          <w:szCs w:val="22"/>
        </w:rPr>
        <w:t>внедрение финансовых механизмов, обеспечивающих доступность приобретения жилья для граждан с различным уровнем доходов;</w:t>
      </w:r>
    </w:p>
    <w:p w:rsidR="003A061D" w:rsidRPr="003F0DFC" w:rsidRDefault="003A061D" w:rsidP="003F0DFC">
      <w:pPr>
        <w:pStyle w:val="BodyTextIndent3"/>
        <w:numPr>
          <w:ilvl w:val="0"/>
          <w:numId w:val="6"/>
        </w:numPr>
        <w:spacing w:after="0"/>
        <w:rPr>
          <w:rFonts w:ascii="Times New Roman" w:hAnsi="Times New Roman" w:cs="Times New Roman"/>
          <w:sz w:val="22"/>
          <w:szCs w:val="22"/>
        </w:rPr>
      </w:pPr>
      <w:r w:rsidRPr="003F0DFC">
        <w:rPr>
          <w:rFonts w:ascii="Times New Roman" w:hAnsi="Times New Roman" w:cs="Times New Roman"/>
          <w:sz w:val="22"/>
          <w:szCs w:val="22"/>
        </w:rPr>
        <w:t>оказание муниципальной поддержки при индивидуальном жилищном строительстве и ипотечном жилищном кредитовании;</w:t>
      </w:r>
    </w:p>
    <w:p w:rsidR="003A061D" w:rsidRPr="003F0DFC" w:rsidRDefault="003A061D" w:rsidP="003F0DFC">
      <w:pPr>
        <w:pStyle w:val="BodyTextIndent3"/>
        <w:numPr>
          <w:ilvl w:val="0"/>
          <w:numId w:val="6"/>
        </w:numPr>
        <w:spacing w:after="0"/>
        <w:rPr>
          <w:rFonts w:ascii="Times New Roman" w:hAnsi="Times New Roman" w:cs="Times New Roman"/>
          <w:sz w:val="22"/>
          <w:szCs w:val="22"/>
        </w:rPr>
      </w:pPr>
      <w:r w:rsidRPr="003F0DFC">
        <w:rPr>
          <w:rFonts w:ascii="Times New Roman" w:hAnsi="Times New Roman" w:cs="Times New Roman"/>
          <w:sz w:val="22"/>
          <w:szCs w:val="22"/>
        </w:rPr>
        <w:t>совершенствование механизма обеспечения жильем молодых семей, молодых специалистов, работающих в сельской местности, ветеранов войны, работников бюджетной сферы, нуждающихся в улучшении жилищных условий;</w:t>
      </w:r>
    </w:p>
    <w:p w:rsidR="003A061D" w:rsidRPr="003F0DFC" w:rsidRDefault="003A061D" w:rsidP="003F0DFC">
      <w:pPr>
        <w:pStyle w:val="BodyTextIndent3"/>
        <w:numPr>
          <w:ilvl w:val="0"/>
          <w:numId w:val="6"/>
        </w:numPr>
        <w:spacing w:after="0"/>
        <w:rPr>
          <w:rFonts w:ascii="Times New Roman" w:hAnsi="Times New Roman" w:cs="Times New Roman"/>
          <w:sz w:val="22"/>
          <w:szCs w:val="22"/>
        </w:rPr>
      </w:pPr>
      <w:r w:rsidRPr="003F0DFC">
        <w:rPr>
          <w:rFonts w:ascii="Times New Roman" w:hAnsi="Times New Roman" w:cs="Times New Roman"/>
          <w:sz w:val="22"/>
          <w:szCs w:val="22"/>
        </w:rPr>
        <w:t>реализацию мероприятий по модернизации жилищного фонда, ликвидации ветхого и аварийного жилья.</w:t>
      </w: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3.3 Динамика общественно-деловых зданий</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В рассматриваемом периоде значительное строительство общественно-деловых зданий не ожидается.</w:t>
      </w: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3.4 Прогноз спроса на коммунальные ресурсы</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Прогноз спроса на коммунальные ресурсы рассчитан на основании:</w:t>
      </w:r>
    </w:p>
    <w:p w:rsidR="003A061D" w:rsidRPr="003F0DFC" w:rsidRDefault="003A061D" w:rsidP="003F0DFC">
      <w:pPr>
        <w:widowControl w:val="0"/>
        <w:numPr>
          <w:ilvl w:val="0"/>
          <w:numId w:val="7"/>
        </w:numPr>
        <w:autoSpaceDE w:val="0"/>
        <w:autoSpaceDN w:val="0"/>
        <w:adjustRightInd w:val="0"/>
        <w:spacing w:after="0" w:line="240" w:lineRule="auto"/>
        <w:rPr>
          <w:rFonts w:ascii="Times New Roman" w:hAnsi="Times New Roman" w:cs="Times New Roman"/>
        </w:rPr>
      </w:pPr>
      <w:r w:rsidRPr="003F0DFC">
        <w:rPr>
          <w:rFonts w:ascii="Times New Roman" w:hAnsi="Times New Roman" w:cs="Times New Roman"/>
        </w:rPr>
        <w:t>данных о потреблении коммунальных ресурсов объектами существующей застройки;</w:t>
      </w:r>
    </w:p>
    <w:p w:rsidR="003A061D" w:rsidRPr="003F0DFC" w:rsidRDefault="003A061D" w:rsidP="003F0DFC">
      <w:pPr>
        <w:widowControl w:val="0"/>
        <w:numPr>
          <w:ilvl w:val="0"/>
          <w:numId w:val="7"/>
        </w:numPr>
        <w:autoSpaceDE w:val="0"/>
        <w:autoSpaceDN w:val="0"/>
        <w:adjustRightInd w:val="0"/>
        <w:spacing w:after="0" w:line="240" w:lineRule="auto"/>
        <w:rPr>
          <w:rFonts w:ascii="Times New Roman" w:hAnsi="Times New Roman" w:cs="Times New Roman"/>
        </w:rPr>
      </w:pPr>
      <w:r w:rsidRPr="003F0DFC">
        <w:rPr>
          <w:rFonts w:ascii="Times New Roman" w:hAnsi="Times New Roman" w:cs="Times New Roman"/>
        </w:rPr>
        <w:t>удельных показателей потребления коммунальных ресурсов объектами перспективной застройки (согласно соответствующим СНИП и СП);</w:t>
      </w:r>
    </w:p>
    <w:p w:rsidR="003A061D" w:rsidRPr="003F0DFC" w:rsidRDefault="003A061D" w:rsidP="003F0DFC">
      <w:pPr>
        <w:widowControl w:val="0"/>
        <w:numPr>
          <w:ilvl w:val="0"/>
          <w:numId w:val="7"/>
        </w:numPr>
        <w:autoSpaceDE w:val="0"/>
        <w:autoSpaceDN w:val="0"/>
        <w:adjustRightInd w:val="0"/>
        <w:spacing w:after="0" w:line="240" w:lineRule="auto"/>
        <w:rPr>
          <w:rFonts w:ascii="Times New Roman" w:hAnsi="Times New Roman" w:cs="Times New Roman"/>
        </w:rPr>
      </w:pPr>
      <w:r w:rsidRPr="003F0DFC">
        <w:rPr>
          <w:rFonts w:ascii="Times New Roman" w:hAnsi="Times New Roman" w:cs="Times New Roman"/>
        </w:rPr>
        <w:t>действующих целевых программ развития и Генерального плана Петровского сельского поселения.</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Прогнозы спроса и нагрузки по каждому виду коммунальных ресурсов представлены в таблицах 6 и 7.</w:t>
      </w: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Таблица 6</w:t>
      </w:r>
    </w:p>
    <w:p w:rsidR="003A061D" w:rsidRPr="003F0DFC" w:rsidRDefault="003A061D" w:rsidP="003F0DFC">
      <w:pPr>
        <w:widowControl w:val="0"/>
        <w:autoSpaceDE w:val="0"/>
        <w:autoSpaceDN w:val="0"/>
        <w:adjustRightInd w:val="0"/>
        <w:spacing w:line="360" w:lineRule="auto"/>
        <w:outlineLvl w:val="3"/>
        <w:rPr>
          <w:rFonts w:ascii="Times New Roman" w:hAnsi="Times New Roman" w:cs="Times New Roman"/>
        </w:rPr>
      </w:pPr>
      <w:r w:rsidRPr="003F0DFC">
        <w:rPr>
          <w:rFonts w:ascii="Times New Roman" w:hAnsi="Times New Roman" w:cs="Times New Roman"/>
        </w:rPr>
        <w:t xml:space="preserve"> Прогноз спроса на коммунальные ресурсы</w:t>
      </w:r>
    </w:p>
    <w:tbl>
      <w:tblPr>
        <w:tblW w:w="9720" w:type="dxa"/>
        <w:tblCellSpacing w:w="5" w:type="nil"/>
        <w:tblInd w:w="-73" w:type="dxa"/>
        <w:tblLayout w:type="fixed"/>
        <w:tblCellMar>
          <w:left w:w="75" w:type="dxa"/>
          <w:right w:w="75" w:type="dxa"/>
        </w:tblCellMar>
        <w:tblLook w:val="0000"/>
      </w:tblPr>
      <w:tblGrid>
        <w:gridCol w:w="4680"/>
        <w:gridCol w:w="840"/>
        <w:gridCol w:w="840"/>
        <w:gridCol w:w="840"/>
        <w:gridCol w:w="840"/>
        <w:gridCol w:w="840"/>
        <w:gridCol w:w="840"/>
      </w:tblGrid>
      <w:tr w:rsidR="003A061D" w:rsidRPr="003F0DFC">
        <w:trPr>
          <w:tblCellSpacing w:w="5" w:type="nil"/>
        </w:trPr>
        <w:tc>
          <w:tcPr>
            <w:tcW w:w="468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2014</w:t>
            </w:r>
          </w:p>
        </w:tc>
        <w:tc>
          <w:tcPr>
            <w:tcW w:w="84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2015</w:t>
            </w:r>
          </w:p>
        </w:tc>
        <w:tc>
          <w:tcPr>
            <w:tcW w:w="84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2016</w:t>
            </w:r>
          </w:p>
        </w:tc>
        <w:tc>
          <w:tcPr>
            <w:tcW w:w="84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2017</w:t>
            </w:r>
          </w:p>
        </w:tc>
        <w:tc>
          <w:tcPr>
            <w:tcW w:w="84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2018</w:t>
            </w:r>
          </w:p>
        </w:tc>
        <w:tc>
          <w:tcPr>
            <w:tcW w:w="84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2033</w:t>
            </w:r>
          </w:p>
        </w:tc>
      </w:tr>
      <w:tr w:rsidR="003A061D" w:rsidRPr="003F0DFC">
        <w:trPr>
          <w:trHeight w:val="315"/>
          <w:tblCellSpacing w:w="5" w:type="nil"/>
        </w:trPr>
        <w:tc>
          <w:tcPr>
            <w:tcW w:w="46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Потребление воды, тыс. м3, в т.ч.        </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7,2</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7,2</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7,2</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7,2</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7,6</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7,6</w:t>
            </w:r>
          </w:p>
        </w:tc>
      </w:tr>
      <w:tr w:rsidR="003A061D" w:rsidRPr="003F0DFC">
        <w:trPr>
          <w:tblCellSpacing w:w="5" w:type="nil"/>
        </w:trPr>
        <w:tc>
          <w:tcPr>
            <w:tcW w:w="46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населением</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6,3</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6,3</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6,3</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6,3</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6,7</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6,7</w:t>
            </w:r>
          </w:p>
        </w:tc>
      </w:tr>
      <w:tr w:rsidR="003A061D" w:rsidRPr="003F0DFC">
        <w:trPr>
          <w:trHeight w:val="360"/>
          <w:tblCellSpacing w:w="5" w:type="nil"/>
        </w:trPr>
        <w:tc>
          <w:tcPr>
            <w:tcW w:w="46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прочими потребителями                </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0,9</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0,9</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0,9</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0,9</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0,9</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0,9</w:t>
            </w:r>
          </w:p>
        </w:tc>
      </w:tr>
      <w:tr w:rsidR="003A061D" w:rsidRPr="003F0DFC">
        <w:trPr>
          <w:trHeight w:val="360"/>
          <w:tblCellSpacing w:w="5" w:type="nil"/>
        </w:trPr>
        <w:tc>
          <w:tcPr>
            <w:tcW w:w="46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Потребление тепловой энергии, тыс. Гкал, в т.ч.                    </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r>
      <w:tr w:rsidR="003A061D" w:rsidRPr="003F0DFC">
        <w:trPr>
          <w:trHeight w:val="360"/>
          <w:tblCellSpacing w:w="5" w:type="nil"/>
        </w:trPr>
        <w:tc>
          <w:tcPr>
            <w:tcW w:w="46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прочими потребителями                </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c>
          <w:tcPr>
            <w:tcW w:w="84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1,1</w:t>
            </w:r>
          </w:p>
        </w:tc>
      </w:tr>
    </w:tbl>
    <w:p w:rsidR="003A061D" w:rsidRPr="003F0DFC" w:rsidRDefault="003A061D" w:rsidP="003F0DFC">
      <w:pPr>
        <w:widowControl w:val="0"/>
        <w:autoSpaceDE w:val="0"/>
        <w:autoSpaceDN w:val="0"/>
        <w:adjustRightInd w:val="0"/>
        <w:outlineLvl w:val="3"/>
        <w:rPr>
          <w:rFonts w:ascii="Times New Roman" w:hAnsi="Times New Roman" w:cs="Times New Roman"/>
        </w:rPr>
      </w:pPr>
      <w:bookmarkStart w:id="3" w:name="Par1451"/>
      <w:bookmarkStart w:id="4" w:name="Par1453"/>
      <w:bookmarkEnd w:id="3"/>
      <w:bookmarkEnd w:id="4"/>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Таблица 7</w:t>
      </w:r>
    </w:p>
    <w:p w:rsidR="003A061D" w:rsidRPr="003F0DFC" w:rsidRDefault="003A061D" w:rsidP="003F0DFC">
      <w:pPr>
        <w:widowControl w:val="0"/>
        <w:autoSpaceDE w:val="0"/>
        <w:autoSpaceDN w:val="0"/>
        <w:adjustRightInd w:val="0"/>
        <w:spacing w:line="360" w:lineRule="auto"/>
        <w:outlineLvl w:val="3"/>
        <w:rPr>
          <w:rFonts w:ascii="Times New Roman" w:hAnsi="Times New Roman" w:cs="Times New Roman"/>
        </w:rPr>
      </w:pPr>
      <w:r w:rsidRPr="003F0DFC">
        <w:rPr>
          <w:rFonts w:ascii="Times New Roman" w:hAnsi="Times New Roman" w:cs="Times New Roman"/>
        </w:rPr>
        <w:t xml:space="preserve"> Прогноз нагрузки</w:t>
      </w:r>
    </w:p>
    <w:tbl>
      <w:tblPr>
        <w:tblW w:w="9720" w:type="dxa"/>
        <w:tblCellSpacing w:w="5" w:type="nil"/>
        <w:tblInd w:w="-73" w:type="dxa"/>
        <w:tblLayout w:type="fixed"/>
        <w:tblCellMar>
          <w:left w:w="75" w:type="dxa"/>
          <w:right w:w="75" w:type="dxa"/>
        </w:tblCellMar>
        <w:tblLook w:val="0000"/>
      </w:tblPr>
      <w:tblGrid>
        <w:gridCol w:w="3420"/>
        <w:gridCol w:w="1050"/>
        <w:gridCol w:w="1050"/>
        <w:gridCol w:w="1050"/>
        <w:gridCol w:w="1050"/>
        <w:gridCol w:w="1050"/>
        <w:gridCol w:w="1050"/>
      </w:tblGrid>
      <w:tr w:rsidR="003A061D" w:rsidRPr="003F0DFC">
        <w:trPr>
          <w:tblCellSpacing w:w="5" w:type="nil"/>
        </w:trPr>
        <w:tc>
          <w:tcPr>
            <w:tcW w:w="34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2014</w:t>
            </w:r>
          </w:p>
        </w:tc>
        <w:tc>
          <w:tcPr>
            <w:tcW w:w="10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2015</w:t>
            </w:r>
          </w:p>
        </w:tc>
        <w:tc>
          <w:tcPr>
            <w:tcW w:w="10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2016</w:t>
            </w:r>
          </w:p>
        </w:tc>
        <w:tc>
          <w:tcPr>
            <w:tcW w:w="10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2017</w:t>
            </w:r>
          </w:p>
        </w:tc>
        <w:tc>
          <w:tcPr>
            <w:tcW w:w="10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2018</w:t>
            </w:r>
          </w:p>
        </w:tc>
        <w:tc>
          <w:tcPr>
            <w:tcW w:w="10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2033</w:t>
            </w:r>
          </w:p>
        </w:tc>
      </w:tr>
      <w:tr w:rsidR="003A061D" w:rsidRPr="003F0DFC">
        <w:trPr>
          <w:trHeight w:val="540"/>
          <w:tblCellSpacing w:w="5" w:type="nil"/>
        </w:trPr>
        <w:tc>
          <w:tcPr>
            <w:tcW w:w="34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Среднесуточная нагрузка        </w:t>
            </w:r>
            <w:r w:rsidRPr="003F0DFC">
              <w:rPr>
                <w:rFonts w:ascii="Times New Roman" w:hAnsi="Times New Roman" w:cs="Times New Roman"/>
              </w:rPr>
              <w:br/>
              <w:t xml:space="preserve">водопотребления, м3/сут.,      </w:t>
            </w:r>
            <w:r w:rsidRPr="003F0DFC">
              <w:rPr>
                <w:rFonts w:ascii="Times New Roman" w:hAnsi="Times New Roman" w:cs="Times New Roman"/>
              </w:rPr>
              <w:br/>
              <w:t xml:space="preserve">в т.ч.                         </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19,62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19,62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19,62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19,62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20,82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20,82</w:t>
            </w:r>
          </w:p>
        </w:tc>
      </w:tr>
      <w:tr w:rsidR="003A061D" w:rsidRPr="003F0DFC">
        <w:trPr>
          <w:tblCellSpacing w:w="5" w:type="nil"/>
        </w:trPr>
        <w:tc>
          <w:tcPr>
            <w:tcW w:w="34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населением</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17,3</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17,3</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17,3</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17,3</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18,5</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18,5</w:t>
            </w:r>
          </w:p>
        </w:tc>
      </w:tr>
      <w:tr w:rsidR="003A061D" w:rsidRPr="003F0DFC">
        <w:trPr>
          <w:trHeight w:val="202"/>
          <w:tblCellSpacing w:w="5" w:type="nil"/>
        </w:trPr>
        <w:tc>
          <w:tcPr>
            <w:tcW w:w="34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прочими потребителями  </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2,32</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2,32</w:t>
            </w:r>
          </w:p>
        </w:tc>
      </w:tr>
      <w:tr w:rsidR="003A061D" w:rsidRPr="003F0DFC">
        <w:trPr>
          <w:trHeight w:val="360"/>
          <w:tblCellSpacing w:w="5" w:type="nil"/>
        </w:trPr>
        <w:tc>
          <w:tcPr>
            <w:tcW w:w="34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Тепловая нагрузка, Гкал, час, в т.ч.         </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r>
      <w:tr w:rsidR="003A061D" w:rsidRPr="003F0DFC">
        <w:trPr>
          <w:trHeight w:val="162"/>
          <w:tblCellSpacing w:w="5" w:type="nil"/>
        </w:trPr>
        <w:tc>
          <w:tcPr>
            <w:tcW w:w="34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прочими потребителями   </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c>
          <w:tcPr>
            <w:tcW w:w="10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0,19</w:t>
            </w:r>
          </w:p>
        </w:tc>
      </w:tr>
    </w:tbl>
    <w:p w:rsidR="003A061D" w:rsidRPr="003F0DFC" w:rsidRDefault="003A061D" w:rsidP="003F0DFC">
      <w:pPr>
        <w:widowControl w:val="0"/>
        <w:autoSpaceDE w:val="0"/>
        <w:autoSpaceDN w:val="0"/>
        <w:adjustRightInd w:val="0"/>
        <w:ind w:firstLine="540"/>
        <w:rPr>
          <w:rFonts w:ascii="Times New Roman" w:hAnsi="Times New Roman" w:cs="Times New Roman"/>
        </w:rPr>
      </w:pPr>
    </w:p>
    <w:p w:rsidR="003A061D" w:rsidRPr="003F0DFC" w:rsidRDefault="003A061D" w:rsidP="003F0DFC">
      <w:pPr>
        <w:widowControl w:val="0"/>
        <w:autoSpaceDE w:val="0"/>
        <w:autoSpaceDN w:val="0"/>
        <w:adjustRightInd w:val="0"/>
        <w:ind w:firstLine="708"/>
        <w:outlineLvl w:val="3"/>
        <w:rPr>
          <w:rFonts w:ascii="Times New Roman" w:hAnsi="Times New Roman" w:cs="Times New Roman"/>
        </w:rPr>
      </w:pPr>
      <w:r w:rsidRPr="003F0DFC">
        <w:rPr>
          <w:rFonts w:ascii="Times New Roman" w:hAnsi="Times New Roman" w:cs="Times New Roman"/>
        </w:rPr>
        <w:t xml:space="preserve">Спрос на коммунальные ресурсы в рассматриваемый период значительно не изменится. Основной рост нагрузки и потребления коммунальных ресурсов связан со строительством жилья и повышением уровня благоустройства. </w:t>
      </w:r>
    </w:p>
    <w:p w:rsidR="003A061D" w:rsidRDefault="003A061D" w:rsidP="003F0DFC">
      <w:pPr>
        <w:widowControl w:val="0"/>
        <w:autoSpaceDE w:val="0"/>
        <w:autoSpaceDN w:val="0"/>
        <w:adjustRightInd w:val="0"/>
        <w:outlineLvl w:val="1"/>
        <w:rPr>
          <w:rFonts w:ascii="Times New Roman" w:hAnsi="Times New Roman" w:cs="Times New Roman"/>
        </w:rPr>
      </w:pPr>
    </w:p>
    <w:p w:rsidR="003A061D" w:rsidRPr="003F0DFC" w:rsidRDefault="003A061D" w:rsidP="003F0DFC">
      <w:pPr>
        <w:widowControl w:val="0"/>
        <w:autoSpaceDE w:val="0"/>
        <w:autoSpaceDN w:val="0"/>
        <w:adjustRightInd w:val="0"/>
        <w:outlineLvl w:val="1"/>
        <w:rPr>
          <w:rFonts w:ascii="Times New Roman" w:hAnsi="Times New Roman" w:cs="Times New Roman"/>
        </w:rPr>
      </w:pPr>
      <w:r w:rsidRPr="003F0DFC">
        <w:rPr>
          <w:rFonts w:ascii="Times New Roman" w:hAnsi="Times New Roman" w:cs="Times New Roman"/>
        </w:rPr>
        <w:t>Раздел 4. ЦЕЛЕВЫЕ ПОКАЗАТЕЛИ РАЗВИТИЯ КОММУНАЛЬНОЙ ИНФРАСТРУКТУРЫ</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На основании анализа существующего состояния коммунальной инфраструктуры и перспектив развития сельского поселения определены следующие целевые показатели развития коммунальной инфраструктуры на период до 2033 года:</w:t>
      </w:r>
    </w:p>
    <w:p w:rsidR="003A061D" w:rsidRPr="003F0DFC" w:rsidRDefault="003A061D" w:rsidP="003F0DFC">
      <w:pPr>
        <w:widowControl w:val="0"/>
        <w:numPr>
          <w:ilvl w:val="0"/>
          <w:numId w:val="8"/>
        </w:numPr>
        <w:autoSpaceDE w:val="0"/>
        <w:autoSpaceDN w:val="0"/>
        <w:adjustRightInd w:val="0"/>
        <w:spacing w:after="0" w:line="240" w:lineRule="auto"/>
        <w:ind w:left="0" w:firstLine="360"/>
        <w:rPr>
          <w:rFonts w:ascii="Times New Roman" w:hAnsi="Times New Roman" w:cs="Times New Roman"/>
        </w:rPr>
      </w:pPr>
      <w:r w:rsidRPr="003F0DFC">
        <w:rPr>
          <w:rFonts w:ascii="Times New Roman" w:hAnsi="Times New Roman" w:cs="Times New Roman"/>
        </w:rPr>
        <w:t>При реализации программы комплексного развития систем коммунальной инфраструктуры Петровского сельского поселения стоимость коммунальных услуг, оказываемых населению, должна соответствовать критериям доступности, утвержденным Приказом Региональной энергетической комиссии Омской области от 28 июня 2011 г. N 117/31 (</w:t>
      </w:r>
      <w:hyperlink w:anchor="Par1505" w:history="1">
        <w:r w:rsidRPr="003F0DFC">
          <w:rPr>
            <w:rFonts w:ascii="Times New Roman" w:hAnsi="Times New Roman" w:cs="Times New Roman"/>
          </w:rPr>
          <w:t>таблица</w:t>
        </w:r>
      </w:hyperlink>
      <w:r w:rsidRPr="003F0DFC">
        <w:rPr>
          <w:rFonts w:ascii="Times New Roman" w:hAnsi="Times New Roman" w:cs="Times New Roman"/>
        </w:rPr>
        <w:t xml:space="preserve"> 8) в течение всего периода действия Программы.</w:t>
      </w:r>
      <w:bookmarkStart w:id="5" w:name="Par1502"/>
      <w:bookmarkStart w:id="6" w:name="Par1503"/>
      <w:bookmarkEnd w:id="5"/>
      <w:bookmarkEnd w:id="6"/>
    </w:p>
    <w:p w:rsidR="003A061D" w:rsidRDefault="003A061D" w:rsidP="003F0DFC">
      <w:pPr>
        <w:widowControl w:val="0"/>
        <w:autoSpaceDE w:val="0"/>
        <w:autoSpaceDN w:val="0"/>
        <w:adjustRightInd w:val="0"/>
        <w:outlineLvl w:val="2"/>
        <w:rPr>
          <w:rFonts w:ascii="Times New Roman" w:hAnsi="Times New Roman" w:cs="Times New Roman"/>
        </w:rPr>
      </w:pPr>
      <w:bookmarkStart w:id="7" w:name="Par1505"/>
      <w:bookmarkEnd w:id="7"/>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Таблица 8</w:t>
      </w:r>
    </w:p>
    <w:p w:rsidR="003A061D" w:rsidRPr="003F0DFC" w:rsidRDefault="003A061D" w:rsidP="003F0DFC">
      <w:pPr>
        <w:widowControl w:val="0"/>
        <w:tabs>
          <w:tab w:val="center" w:pos="4818"/>
          <w:tab w:val="left" w:pos="8790"/>
        </w:tabs>
        <w:autoSpaceDE w:val="0"/>
        <w:autoSpaceDN w:val="0"/>
        <w:adjustRightInd w:val="0"/>
        <w:outlineLvl w:val="2"/>
        <w:rPr>
          <w:rFonts w:ascii="Times New Roman" w:hAnsi="Times New Roman" w:cs="Times New Roman"/>
        </w:rPr>
      </w:pPr>
      <w:r w:rsidRPr="003F0DFC">
        <w:rPr>
          <w:rFonts w:ascii="Times New Roman" w:hAnsi="Times New Roman" w:cs="Times New Roman"/>
        </w:rPr>
        <w:tab/>
        <w:t xml:space="preserve"> Предварительные критерии доступности тарифов</w:t>
      </w:r>
      <w:r>
        <w:rPr>
          <w:rFonts w:ascii="Times New Roman" w:hAnsi="Times New Roman" w:cs="Times New Roman"/>
        </w:rPr>
        <w:t xml:space="preserve"> </w:t>
      </w:r>
      <w:r w:rsidRPr="003F0DFC">
        <w:rPr>
          <w:rFonts w:ascii="Times New Roman" w:hAnsi="Times New Roman" w:cs="Times New Roman"/>
        </w:rPr>
        <w:t>на коммунальные услуги для населения</w:t>
      </w:r>
    </w:p>
    <w:tbl>
      <w:tblPr>
        <w:tblW w:w="10765" w:type="dxa"/>
        <w:tblCellSpacing w:w="5" w:type="nil"/>
        <w:tblInd w:w="-793" w:type="dxa"/>
        <w:tblLayout w:type="fixed"/>
        <w:tblCellMar>
          <w:left w:w="75" w:type="dxa"/>
          <w:right w:w="75" w:type="dxa"/>
        </w:tblCellMar>
        <w:tblLook w:val="0000"/>
      </w:tblPr>
      <w:tblGrid>
        <w:gridCol w:w="360"/>
        <w:gridCol w:w="7045"/>
        <w:gridCol w:w="1560"/>
        <w:gridCol w:w="1800"/>
      </w:tblGrid>
      <w:tr w:rsidR="003A061D" w:rsidRPr="003F0DFC" w:rsidTr="003F0DFC">
        <w:trPr>
          <w:trHeight w:val="36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br/>
              <w:t>N</w:t>
            </w:r>
          </w:p>
        </w:tc>
        <w:tc>
          <w:tcPr>
            <w:tcW w:w="7045" w:type="dxa"/>
            <w:vMerge w:val="restart"/>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br/>
              <w:t xml:space="preserve">                    Критерий                    </w:t>
            </w:r>
          </w:p>
        </w:tc>
        <w:tc>
          <w:tcPr>
            <w:tcW w:w="3360" w:type="dxa"/>
            <w:gridSpan w:val="2"/>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Уровень доступности</w:t>
            </w:r>
          </w:p>
        </w:tc>
      </w:tr>
      <w:tr w:rsidR="003A061D" w:rsidRPr="003F0DFC" w:rsidTr="003F0DFC">
        <w:trPr>
          <w:tblCellSpacing w:w="5" w:type="nil"/>
        </w:trPr>
        <w:tc>
          <w:tcPr>
            <w:tcW w:w="360" w:type="dxa"/>
            <w:vMerge/>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7045" w:type="dxa"/>
            <w:vMerge/>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доступный</w:t>
            </w:r>
          </w:p>
        </w:tc>
        <w:tc>
          <w:tcPr>
            <w:tcW w:w="18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недоступный</w:t>
            </w:r>
          </w:p>
        </w:tc>
      </w:tr>
      <w:tr w:rsidR="003A061D" w:rsidRPr="003F0DFC" w:rsidTr="003F0DFC">
        <w:trPr>
          <w:trHeight w:val="360"/>
          <w:tblCellSpacing w:w="5" w:type="nil"/>
        </w:trPr>
        <w:tc>
          <w:tcPr>
            <w:tcW w:w="3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w:t>
            </w:r>
          </w:p>
        </w:tc>
        <w:tc>
          <w:tcPr>
            <w:tcW w:w="7045"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Доля расходов на коммунальные услуги в совокупном доходе семьи                       </w:t>
            </w:r>
          </w:p>
        </w:tc>
        <w:tc>
          <w:tcPr>
            <w:tcW w:w="15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до 15,5%   </w:t>
            </w:r>
          </w:p>
        </w:tc>
        <w:tc>
          <w:tcPr>
            <w:tcW w:w="18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свыше 15,5% </w:t>
            </w:r>
          </w:p>
        </w:tc>
      </w:tr>
      <w:tr w:rsidR="003A061D" w:rsidRPr="003F0DFC" w:rsidTr="003F0DFC">
        <w:trPr>
          <w:trHeight w:val="360"/>
          <w:tblCellSpacing w:w="5" w:type="nil"/>
        </w:trPr>
        <w:tc>
          <w:tcPr>
            <w:tcW w:w="3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w:t>
            </w:r>
          </w:p>
        </w:tc>
        <w:tc>
          <w:tcPr>
            <w:tcW w:w="7045"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Доля населения с доходами ниже прожиточного минимума                                        </w:t>
            </w:r>
          </w:p>
        </w:tc>
        <w:tc>
          <w:tcPr>
            <w:tcW w:w="15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до 12%    </w:t>
            </w:r>
          </w:p>
        </w:tc>
        <w:tc>
          <w:tcPr>
            <w:tcW w:w="18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свыше 12%  </w:t>
            </w:r>
          </w:p>
        </w:tc>
      </w:tr>
      <w:tr w:rsidR="003A061D" w:rsidRPr="003F0DFC" w:rsidTr="003F0DFC">
        <w:trPr>
          <w:trHeight w:val="360"/>
          <w:tblCellSpacing w:w="5" w:type="nil"/>
        </w:trPr>
        <w:tc>
          <w:tcPr>
            <w:tcW w:w="3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3</w:t>
            </w:r>
          </w:p>
        </w:tc>
        <w:tc>
          <w:tcPr>
            <w:tcW w:w="7045"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Уровень собираемости платежей за коммунальные  услуги                                          </w:t>
            </w:r>
          </w:p>
        </w:tc>
        <w:tc>
          <w:tcPr>
            <w:tcW w:w="15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85% и выше</w:t>
            </w:r>
          </w:p>
        </w:tc>
        <w:tc>
          <w:tcPr>
            <w:tcW w:w="18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85% и ниже </w:t>
            </w:r>
          </w:p>
        </w:tc>
      </w:tr>
      <w:tr w:rsidR="003A061D" w:rsidRPr="003F0DFC" w:rsidTr="003F0DFC">
        <w:trPr>
          <w:trHeight w:val="360"/>
          <w:tblCellSpacing w:w="5" w:type="nil"/>
        </w:trPr>
        <w:tc>
          <w:tcPr>
            <w:tcW w:w="3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4</w:t>
            </w:r>
          </w:p>
        </w:tc>
        <w:tc>
          <w:tcPr>
            <w:tcW w:w="7045"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Доля получателей субсидий на оплату коммунальных услуг в общей численности населения             </w:t>
            </w:r>
          </w:p>
        </w:tc>
        <w:tc>
          <w:tcPr>
            <w:tcW w:w="156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15% и ниже</w:t>
            </w:r>
          </w:p>
        </w:tc>
        <w:tc>
          <w:tcPr>
            <w:tcW w:w="18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15% и выше </w:t>
            </w:r>
          </w:p>
        </w:tc>
      </w:tr>
    </w:tbl>
    <w:p w:rsidR="003A061D" w:rsidRPr="003F0DFC" w:rsidRDefault="003A061D" w:rsidP="003F0DFC">
      <w:pPr>
        <w:widowControl w:val="0"/>
        <w:autoSpaceDE w:val="0"/>
        <w:autoSpaceDN w:val="0"/>
        <w:adjustRightInd w:val="0"/>
        <w:rPr>
          <w:rFonts w:ascii="Times New Roman" w:hAnsi="Times New Roman" w:cs="Times New Roman"/>
        </w:rPr>
      </w:pPr>
    </w:p>
    <w:p w:rsidR="003A061D" w:rsidRPr="003F0DFC" w:rsidRDefault="003A061D" w:rsidP="003F0DFC">
      <w:pPr>
        <w:widowControl w:val="0"/>
        <w:numPr>
          <w:ilvl w:val="0"/>
          <w:numId w:val="8"/>
        </w:numPr>
        <w:autoSpaceDE w:val="0"/>
        <w:autoSpaceDN w:val="0"/>
        <w:adjustRightInd w:val="0"/>
        <w:spacing w:after="0" w:line="240" w:lineRule="auto"/>
        <w:ind w:left="0" w:firstLine="360"/>
        <w:rPr>
          <w:rFonts w:ascii="Times New Roman" w:hAnsi="Times New Roman" w:cs="Times New Roman"/>
        </w:rPr>
      </w:pPr>
      <w:r w:rsidRPr="003F0DFC">
        <w:rPr>
          <w:rFonts w:ascii="Times New Roman" w:hAnsi="Times New Roman" w:cs="Times New Roman"/>
        </w:rPr>
        <w:t>Обеспечить новых потребителей коммунальными услугами в необходимом объеме.</w:t>
      </w:r>
    </w:p>
    <w:p w:rsidR="003A061D" w:rsidRPr="003F0DFC" w:rsidRDefault="003A061D" w:rsidP="003F0DFC">
      <w:pPr>
        <w:widowControl w:val="0"/>
        <w:autoSpaceDE w:val="0"/>
        <w:autoSpaceDN w:val="0"/>
        <w:adjustRightInd w:val="0"/>
        <w:outlineLvl w:val="2"/>
        <w:rPr>
          <w:rFonts w:ascii="Times New Roman" w:hAnsi="Times New Roman" w:cs="Times New Roman"/>
        </w:rPr>
      </w:pP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 xml:space="preserve">Таблица 9 </w:t>
      </w:r>
    </w:p>
    <w:p w:rsidR="003A061D" w:rsidRPr="003F0DFC" w:rsidRDefault="003A061D" w:rsidP="003F0DFC">
      <w:pPr>
        <w:widowControl w:val="0"/>
        <w:autoSpaceDE w:val="0"/>
        <w:autoSpaceDN w:val="0"/>
        <w:adjustRightInd w:val="0"/>
        <w:spacing w:line="360" w:lineRule="auto"/>
        <w:outlineLvl w:val="2"/>
        <w:rPr>
          <w:rFonts w:ascii="Times New Roman" w:hAnsi="Times New Roman" w:cs="Times New Roman"/>
        </w:rPr>
      </w:pPr>
      <w:r w:rsidRPr="003F0DFC">
        <w:rPr>
          <w:rFonts w:ascii="Times New Roman" w:hAnsi="Times New Roman" w:cs="Times New Roman"/>
        </w:rPr>
        <w:t>Прирост нагрузки</w:t>
      </w:r>
    </w:p>
    <w:tbl>
      <w:tblPr>
        <w:tblW w:w="9720" w:type="dxa"/>
        <w:tblCellSpacing w:w="5" w:type="nil"/>
        <w:tblInd w:w="-73" w:type="dxa"/>
        <w:tblLayout w:type="fixed"/>
        <w:tblCellMar>
          <w:left w:w="75" w:type="dxa"/>
          <w:right w:w="75" w:type="dxa"/>
        </w:tblCellMar>
        <w:tblLook w:val="0000"/>
      </w:tblPr>
      <w:tblGrid>
        <w:gridCol w:w="4320"/>
        <w:gridCol w:w="900"/>
        <w:gridCol w:w="900"/>
        <w:gridCol w:w="900"/>
        <w:gridCol w:w="900"/>
        <w:gridCol w:w="900"/>
        <w:gridCol w:w="900"/>
      </w:tblGrid>
      <w:tr w:rsidR="003A061D" w:rsidRPr="003F0DFC">
        <w:trPr>
          <w:tblCellSpacing w:w="5" w:type="nil"/>
        </w:trPr>
        <w:tc>
          <w:tcPr>
            <w:tcW w:w="432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2014</w:t>
            </w:r>
          </w:p>
        </w:tc>
        <w:tc>
          <w:tcPr>
            <w:tcW w:w="9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2015</w:t>
            </w:r>
          </w:p>
        </w:tc>
        <w:tc>
          <w:tcPr>
            <w:tcW w:w="9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2016</w:t>
            </w:r>
          </w:p>
        </w:tc>
        <w:tc>
          <w:tcPr>
            <w:tcW w:w="9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2017</w:t>
            </w:r>
          </w:p>
        </w:tc>
        <w:tc>
          <w:tcPr>
            <w:tcW w:w="9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2018</w:t>
            </w:r>
          </w:p>
        </w:tc>
        <w:tc>
          <w:tcPr>
            <w:tcW w:w="90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2033</w:t>
            </w:r>
          </w:p>
        </w:tc>
      </w:tr>
      <w:tr w:rsidR="003A061D" w:rsidRPr="003F0DFC">
        <w:trPr>
          <w:trHeight w:val="360"/>
          <w:tblCellSpacing w:w="5" w:type="nil"/>
        </w:trPr>
        <w:tc>
          <w:tcPr>
            <w:tcW w:w="43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Среднесуточная нагрузка водопотребления, м3/сут., в т.ч.                          </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1,2</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r>
      <w:tr w:rsidR="003A061D" w:rsidRPr="003F0DFC">
        <w:trPr>
          <w:tblCellSpacing w:w="5" w:type="nil"/>
        </w:trPr>
        <w:tc>
          <w:tcPr>
            <w:tcW w:w="43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населением                            </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1,2</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r>
      <w:tr w:rsidR="003A061D" w:rsidRPr="003F0DFC">
        <w:trPr>
          <w:trHeight w:val="360"/>
          <w:tblCellSpacing w:w="5" w:type="nil"/>
        </w:trPr>
        <w:tc>
          <w:tcPr>
            <w:tcW w:w="432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прочими потребителями                     </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c>
          <w:tcPr>
            <w:tcW w:w="90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w:t>
            </w:r>
          </w:p>
        </w:tc>
      </w:tr>
    </w:tbl>
    <w:p w:rsidR="003A061D" w:rsidRPr="003F0DFC" w:rsidRDefault="003A061D" w:rsidP="003F0DFC">
      <w:pPr>
        <w:widowControl w:val="0"/>
        <w:autoSpaceDE w:val="0"/>
        <w:autoSpaceDN w:val="0"/>
        <w:adjustRightInd w:val="0"/>
        <w:ind w:firstLine="540"/>
        <w:rPr>
          <w:rFonts w:ascii="Times New Roman" w:hAnsi="Times New Roman" w:cs="Times New Roman"/>
        </w:rPr>
      </w:pPr>
    </w:p>
    <w:p w:rsidR="003A061D" w:rsidRPr="003F0DFC" w:rsidRDefault="003A061D" w:rsidP="003F0DFC">
      <w:pPr>
        <w:widowControl w:val="0"/>
        <w:numPr>
          <w:ilvl w:val="0"/>
          <w:numId w:val="8"/>
        </w:numPr>
        <w:autoSpaceDE w:val="0"/>
        <w:autoSpaceDN w:val="0"/>
        <w:adjustRightInd w:val="0"/>
        <w:spacing w:after="0" w:line="240" w:lineRule="auto"/>
        <w:ind w:left="0" w:firstLine="360"/>
        <w:rPr>
          <w:rFonts w:ascii="Times New Roman" w:hAnsi="Times New Roman" w:cs="Times New Roman"/>
        </w:rPr>
      </w:pPr>
      <w:r w:rsidRPr="003F0DFC">
        <w:rPr>
          <w:rFonts w:ascii="Times New Roman" w:hAnsi="Times New Roman" w:cs="Times New Roman"/>
        </w:rPr>
        <w:t>Обеспечить в течение всего периода действия программы качественное предоставление коммунальных услуг, в том числе:</w:t>
      </w:r>
    </w:p>
    <w:p w:rsidR="003A061D" w:rsidRPr="003F0DFC" w:rsidRDefault="003A061D" w:rsidP="003F0DFC">
      <w:pPr>
        <w:widowControl w:val="0"/>
        <w:numPr>
          <w:ilvl w:val="1"/>
          <w:numId w:val="8"/>
        </w:numPr>
        <w:autoSpaceDE w:val="0"/>
        <w:autoSpaceDN w:val="0"/>
        <w:adjustRightInd w:val="0"/>
        <w:spacing w:after="0" w:line="240" w:lineRule="auto"/>
        <w:ind w:left="0" w:firstLine="1080"/>
        <w:rPr>
          <w:rFonts w:ascii="Times New Roman" w:hAnsi="Times New Roman" w:cs="Times New Roman"/>
        </w:rPr>
      </w:pPr>
      <w:r w:rsidRPr="003F0DFC">
        <w:rPr>
          <w:rFonts w:ascii="Times New Roman" w:hAnsi="Times New Roman" w:cs="Times New Roman"/>
        </w:rPr>
        <w:t>соблюдение качества питьевой воды в соответствии с нормами  установленными СанПиН.</w:t>
      </w:r>
    </w:p>
    <w:p w:rsidR="003A061D" w:rsidRPr="003F0DFC" w:rsidRDefault="003A061D" w:rsidP="003F0DFC">
      <w:pPr>
        <w:widowControl w:val="0"/>
        <w:numPr>
          <w:ilvl w:val="0"/>
          <w:numId w:val="8"/>
        </w:numPr>
        <w:autoSpaceDE w:val="0"/>
        <w:autoSpaceDN w:val="0"/>
        <w:adjustRightInd w:val="0"/>
        <w:spacing w:after="0" w:line="240" w:lineRule="auto"/>
        <w:ind w:left="0" w:firstLine="360"/>
        <w:rPr>
          <w:rFonts w:ascii="Times New Roman" w:hAnsi="Times New Roman" w:cs="Times New Roman"/>
        </w:rPr>
      </w:pPr>
      <w:r w:rsidRPr="003F0DFC">
        <w:rPr>
          <w:rFonts w:ascii="Times New Roman" w:hAnsi="Times New Roman" w:cs="Times New Roman"/>
        </w:rPr>
        <w:t>Обеспечить степень охвата потребителей приборами учета расходования коммунальных ресурсов согласно талице.</w:t>
      </w:r>
    </w:p>
    <w:p w:rsidR="003A061D" w:rsidRDefault="003A061D" w:rsidP="003F0DFC">
      <w:pPr>
        <w:widowControl w:val="0"/>
        <w:autoSpaceDE w:val="0"/>
        <w:autoSpaceDN w:val="0"/>
        <w:adjustRightInd w:val="0"/>
        <w:outlineLvl w:val="2"/>
        <w:rPr>
          <w:rFonts w:ascii="Times New Roman" w:hAnsi="Times New Roman" w:cs="Times New Roman"/>
        </w:rPr>
      </w:pP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Таблица 10</w:t>
      </w:r>
    </w:p>
    <w:p w:rsidR="003A061D" w:rsidRDefault="003A061D" w:rsidP="003F0DFC">
      <w:pPr>
        <w:widowControl w:val="0"/>
        <w:autoSpaceDE w:val="0"/>
        <w:autoSpaceDN w:val="0"/>
        <w:adjustRightInd w:val="0"/>
        <w:jc w:val="center"/>
        <w:outlineLvl w:val="2"/>
        <w:rPr>
          <w:rFonts w:ascii="Times New Roman" w:hAnsi="Times New Roman" w:cs="Times New Roman"/>
        </w:rPr>
      </w:pPr>
      <w:r w:rsidRPr="003F0DFC">
        <w:rPr>
          <w:rFonts w:ascii="Times New Roman" w:hAnsi="Times New Roman" w:cs="Times New Roman"/>
        </w:rPr>
        <w:t>Целевые показатели повышения уровня оснащенности</w:t>
      </w:r>
      <w:r>
        <w:rPr>
          <w:rFonts w:ascii="Times New Roman" w:hAnsi="Times New Roman" w:cs="Times New Roman"/>
        </w:rPr>
        <w:t xml:space="preserve"> </w:t>
      </w:r>
      <w:r w:rsidRPr="003F0DFC">
        <w:rPr>
          <w:rFonts w:ascii="Times New Roman" w:hAnsi="Times New Roman" w:cs="Times New Roman"/>
        </w:rPr>
        <w:t>приборами учета используемых коммунальных ресурсов</w:t>
      </w:r>
    </w:p>
    <w:p w:rsidR="003A061D" w:rsidRPr="003F0DFC" w:rsidRDefault="003A061D" w:rsidP="003F0DFC">
      <w:pPr>
        <w:widowControl w:val="0"/>
        <w:autoSpaceDE w:val="0"/>
        <w:autoSpaceDN w:val="0"/>
        <w:adjustRightInd w:val="0"/>
        <w:jc w:val="center"/>
        <w:outlineLvl w:val="2"/>
        <w:rPr>
          <w:rFonts w:ascii="Times New Roman" w:hAnsi="Times New Roman" w:cs="Times New Roman"/>
        </w:rPr>
      </w:pPr>
    </w:p>
    <w:tbl>
      <w:tblPr>
        <w:tblW w:w="10935" w:type="dxa"/>
        <w:tblCellSpacing w:w="5" w:type="nil"/>
        <w:tblInd w:w="-1281" w:type="dxa"/>
        <w:tblLayout w:type="fixed"/>
        <w:tblCellMar>
          <w:left w:w="75" w:type="dxa"/>
          <w:right w:w="75" w:type="dxa"/>
        </w:tblCellMar>
        <w:tblLook w:val="0000"/>
      </w:tblPr>
      <w:tblGrid>
        <w:gridCol w:w="4605"/>
        <w:gridCol w:w="1080"/>
        <w:gridCol w:w="750"/>
        <w:gridCol w:w="750"/>
        <w:gridCol w:w="750"/>
        <w:gridCol w:w="750"/>
        <w:gridCol w:w="750"/>
        <w:gridCol w:w="750"/>
        <w:gridCol w:w="750"/>
      </w:tblGrid>
      <w:tr w:rsidR="003A061D" w:rsidRPr="003F0DFC" w:rsidTr="003F0DFC">
        <w:trPr>
          <w:tblHeader/>
          <w:tblCellSpacing w:w="5" w:type="nil"/>
        </w:trPr>
        <w:tc>
          <w:tcPr>
            <w:tcW w:w="4605"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          Наименование показателя          </w:t>
            </w:r>
          </w:p>
        </w:tc>
        <w:tc>
          <w:tcPr>
            <w:tcW w:w="108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Ед. изм.</w:t>
            </w:r>
          </w:p>
        </w:tc>
        <w:tc>
          <w:tcPr>
            <w:tcW w:w="7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2013</w:t>
            </w:r>
          </w:p>
        </w:tc>
        <w:tc>
          <w:tcPr>
            <w:tcW w:w="7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2014</w:t>
            </w:r>
          </w:p>
        </w:tc>
        <w:tc>
          <w:tcPr>
            <w:tcW w:w="7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2015</w:t>
            </w:r>
          </w:p>
        </w:tc>
        <w:tc>
          <w:tcPr>
            <w:tcW w:w="7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2016</w:t>
            </w:r>
          </w:p>
        </w:tc>
        <w:tc>
          <w:tcPr>
            <w:tcW w:w="7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2017</w:t>
            </w:r>
          </w:p>
        </w:tc>
        <w:tc>
          <w:tcPr>
            <w:tcW w:w="7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2018</w:t>
            </w:r>
          </w:p>
        </w:tc>
        <w:tc>
          <w:tcPr>
            <w:tcW w:w="750" w:type="dxa"/>
            <w:tcBorders>
              <w:top w:val="single" w:sz="4" w:space="0" w:color="auto"/>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2033</w:t>
            </w:r>
          </w:p>
        </w:tc>
      </w:tr>
      <w:tr w:rsidR="003A061D" w:rsidRPr="003F0DFC" w:rsidTr="003F0DFC">
        <w:trPr>
          <w:tblCellSpacing w:w="5" w:type="nil"/>
        </w:trPr>
        <w:tc>
          <w:tcPr>
            <w:tcW w:w="4605"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Доля объемов тепловой энергии, потребляемой бюджетными учреждениями, расчеты за которую осуществляются с использованием приборов учета, в общем объеме тепловой энергии, потребляемой бюджетными учреждениями                           </w:t>
            </w:r>
          </w:p>
        </w:tc>
        <w:tc>
          <w:tcPr>
            <w:tcW w:w="10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процент</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r>
      <w:tr w:rsidR="003A061D" w:rsidRPr="003F0DFC" w:rsidTr="003F0DFC">
        <w:trPr>
          <w:tblCellSpacing w:w="5" w:type="nil"/>
        </w:trPr>
        <w:tc>
          <w:tcPr>
            <w:tcW w:w="4605"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Доля объемов воды, потребляемой бюджетными учреждениями, расчеты за которую осуществляются с использованием приборов учета, в общем объеме воды, потребляемой бюджетными учреждениями                           </w:t>
            </w:r>
          </w:p>
        </w:tc>
        <w:tc>
          <w:tcPr>
            <w:tcW w:w="10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процент</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100</w:t>
            </w:r>
          </w:p>
        </w:tc>
      </w:tr>
      <w:tr w:rsidR="003A061D" w:rsidRPr="003F0DFC" w:rsidTr="003F0DFC">
        <w:trPr>
          <w:tblCellSpacing w:w="5" w:type="nil"/>
        </w:trPr>
        <w:tc>
          <w:tcPr>
            <w:tcW w:w="4605"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 xml:space="preserve">Доля объемов воды, потребляемой в жилых домах, расчеты за которую осуществляются с использованием приборов учета, в общем объеме воды, потребляемой в жилых домах                                                                                            </w:t>
            </w:r>
          </w:p>
        </w:tc>
        <w:tc>
          <w:tcPr>
            <w:tcW w:w="108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процент</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25</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30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40</w:t>
            </w:r>
          </w:p>
        </w:tc>
        <w:tc>
          <w:tcPr>
            <w:tcW w:w="750" w:type="dxa"/>
            <w:tcBorders>
              <w:left w:val="single" w:sz="4" w:space="0" w:color="auto"/>
              <w:bottom w:val="single" w:sz="4" w:space="0" w:color="auto"/>
              <w:right w:val="single" w:sz="4" w:space="0" w:color="auto"/>
            </w:tcBorders>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50</w:t>
            </w:r>
          </w:p>
        </w:tc>
      </w:tr>
    </w:tbl>
    <w:p w:rsidR="003A061D" w:rsidRPr="003F0DFC" w:rsidRDefault="003A061D" w:rsidP="003F0DFC">
      <w:pPr>
        <w:widowControl w:val="0"/>
        <w:autoSpaceDE w:val="0"/>
        <w:autoSpaceDN w:val="0"/>
        <w:adjustRightInd w:val="0"/>
        <w:ind w:firstLine="540"/>
        <w:rPr>
          <w:rFonts w:ascii="Times New Roman" w:hAnsi="Times New Roman" w:cs="Times New Roman"/>
        </w:rPr>
      </w:pPr>
    </w:p>
    <w:p w:rsidR="003A061D" w:rsidRDefault="003A061D" w:rsidP="003F0DFC">
      <w:pPr>
        <w:widowControl w:val="0"/>
        <w:numPr>
          <w:ilvl w:val="0"/>
          <w:numId w:val="8"/>
        </w:numPr>
        <w:autoSpaceDE w:val="0"/>
        <w:autoSpaceDN w:val="0"/>
        <w:adjustRightInd w:val="0"/>
        <w:spacing w:after="0" w:line="240" w:lineRule="auto"/>
        <w:ind w:left="0" w:firstLine="360"/>
        <w:rPr>
          <w:rFonts w:ascii="Times New Roman" w:hAnsi="Times New Roman" w:cs="Times New Roman"/>
        </w:rPr>
      </w:pPr>
      <w:r w:rsidRPr="003F0DFC">
        <w:rPr>
          <w:rFonts w:ascii="Times New Roman" w:hAnsi="Times New Roman" w:cs="Times New Roman"/>
        </w:rPr>
        <w:t>Обеспечить нормативный уровень надежности (обеспечения резервов мощностей) в системах ресурсоснабжения.</w:t>
      </w:r>
    </w:p>
    <w:p w:rsidR="003A061D" w:rsidRPr="003F0DFC" w:rsidRDefault="003A061D" w:rsidP="003F0DFC">
      <w:pPr>
        <w:widowControl w:val="0"/>
        <w:autoSpaceDE w:val="0"/>
        <w:autoSpaceDN w:val="0"/>
        <w:adjustRightInd w:val="0"/>
        <w:spacing w:after="0" w:line="240" w:lineRule="auto"/>
        <w:rPr>
          <w:rFonts w:ascii="Times New Roman" w:hAnsi="Times New Roman" w:cs="Times New Roman"/>
        </w:rPr>
      </w:pP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Таблица 11</w:t>
      </w:r>
    </w:p>
    <w:tbl>
      <w:tblPr>
        <w:tblW w:w="10831"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9"/>
        <w:gridCol w:w="1136"/>
        <w:gridCol w:w="790"/>
        <w:gridCol w:w="790"/>
        <w:gridCol w:w="790"/>
        <w:gridCol w:w="790"/>
        <w:gridCol w:w="790"/>
        <w:gridCol w:w="790"/>
        <w:gridCol w:w="826"/>
      </w:tblGrid>
      <w:tr w:rsidR="003A061D" w:rsidRPr="003F0DFC" w:rsidTr="003F0DFC">
        <w:trPr>
          <w:tblHeader/>
        </w:trPr>
        <w:tc>
          <w:tcPr>
            <w:tcW w:w="4129"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Наименование показателя</w:t>
            </w:r>
          </w:p>
        </w:tc>
        <w:tc>
          <w:tcPr>
            <w:tcW w:w="1136"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Ед. изм.</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2013</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2014</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2015</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2016</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2017</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2018</w:t>
            </w:r>
          </w:p>
        </w:tc>
        <w:tc>
          <w:tcPr>
            <w:tcW w:w="826"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2033</w:t>
            </w:r>
          </w:p>
        </w:tc>
      </w:tr>
      <w:tr w:rsidR="003A061D" w:rsidRPr="003F0DFC" w:rsidTr="003F0DFC">
        <w:tc>
          <w:tcPr>
            <w:tcW w:w="10831" w:type="dxa"/>
            <w:gridSpan w:val="9"/>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Водоснабжение</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Аварийность систем</w:t>
            </w:r>
            <w:r w:rsidRPr="003F0DFC">
              <w:rPr>
                <w:rFonts w:ascii="Times New Roman" w:hAnsi="Times New Roman" w:cs="Times New Roman"/>
                <w:sz w:val="22"/>
                <w:szCs w:val="22"/>
                <w:lang w:val="ru-RU"/>
              </w:rPr>
              <w:t xml:space="preserve"> </w:t>
            </w:r>
            <w:r w:rsidRPr="003F0DFC">
              <w:rPr>
                <w:rFonts w:ascii="Times New Roman" w:hAnsi="Times New Roman" w:cs="Times New Roman"/>
                <w:sz w:val="22"/>
                <w:szCs w:val="22"/>
              </w:rPr>
              <w:t>коммунальной инфраструктуры</w:t>
            </w:r>
          </w:p>
        </w:tc>
        <w:tc>
          <w:tcPr>
            <w:tcW w:w="1136" w:type="dxa"/>
            <w:vAlign w:val="center"/>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w w:val="98"/>
                <w:sz w:val="22"/>
                <w:szCs w:val="22"/>
              </w:rPr>
              <w:t>ед./км</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0,3</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0,2</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02</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0,1</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82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Перебои в снабжении</w:t>
            </w:r>
            <w:r w:rsidRPr="003F0DFC">
              <w:rPr>
                <w:rFonts w:ascii="Times New Roman" w:hAnsi="Times New Roman" w:cs="Times New Roman"/>
                <w:sz w:val="22"/>
                <w:szCs w:val="22"/>
                <w:lang w:val="ru-RU"/>
              </w:rPr>
              <w:t xml:space="preserve"> </w:t>
            </w:r>
            <w:r w:rsidRPr="003F0DFC">
              <w:rPr>
                <w:rFonts w:ascii="Times New Roman" w:hAnsi="Times New Roman" w:cs="Times New Roman"/>
                <w:sz w:val="22"/>
                <w:szCs w:val="22"/>
              </w:rPr>
              <w:t>потребителей</w:t>
            </w:r>
          </w:p>
        </w:tc>
        <w:tc>
          <w:tcPr>
            <w:tcW w:w="1136" w:type="dxa"/>
            <w:vAlign w:val="center"/>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час/чел</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82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lang w:val="ru-RU"/>
              </w:rPr>
            </w:pPr>
            <w:r w:rsidRPr="003F0DFC">
              <w:rPr>
                <w:rFonts w:ascii="Times New Roman" w:hAnsi="Times New Roman" w:cs="Times New Roman"/>
                <w:sz w:val="22"/>
                <w:szCs w:val="22"/>
                <w:lang w:val="ru-RU"/>
              </w:rPr>
              <w:t>Продолжительность (бесперебойность) поставки товаров и услуг</w:t>
            </w:r>
          </w:p>
        </w:tc>
        <w:tc>
          <w:tcPr>
            <w:tcW w:w="1136" w:type="dxa"/>
            <w:vAlign w:val="center"/>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w w:val="99"/>
                <w:sz w:val="22"/>
                <w:szCs w:val="22"/>
              </w:rPr>
              <w:t>час/</w:t>
            </w:r>
            <w:r w:rsidRPr="003F0DFC">
              <w:rPr>
                <w:rFonts w:ascii="Times New Roman" w:hAnsi="Times New Roman" w:cs="Times New Roman"/>
                <w:w w:val="97"/>
                <w:sz w:val="22"/>
                <w:szCs w:val="22"/>
              </w:rPr>
              <w:t>день</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82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Уровень потерь</w:t>
            </w:r>
          </w:p>
        </w:tc>
        <w:tc>
          <w:tcPr>
            <w:tcW w:w="113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20</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19</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19</w:t>
            </w:r>
          </w:p>
        </w:tc>
        <w:tc>
          <w:tcPr>
            <w:tcW w:w="790" w:type="dxa"/>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15</w:t>
            </w:r>
          </w:p>
        </w:tc>
        <w:tc>
          <w:tcPr>
            <w:tcW w:w="790" w:type="dxa"/>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18</w:t>
            </w:r>
          </w:p>
        </w:tc>
        <w:tc>
          <w:tcPr>
            <w:tcW w:w="826"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10</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Износ системы коммунальной</w:t>
            </w:r>
            <w:r w:rsidRPr="003F0DFC">
              <w:rPr>
                <w:rFonts w:ascii="Times New Roman" w:hAnsi="Times New Roman" w:cs="Times New Roman"/>
                <w:sz w:val="22"/>
                <w:szCs w:val="22"/>
                <w:lang w:val="ru-RU"/>
              </w:rPr>
              <w:t xml:space="preserve"> </w:t>
            </w:r>
            <w:r w:rsidRPr="003F0DFC">
              <w:rPr>
                <w:rFonts w:ascii="Times New Roman" w:hAnsi="Times New Roman" w:cs="Times New Roman"/>
                <w:sz w:val="22"/>
                <w:szCs w:val="22"/>
              </w:rPr>
              <w:t>инфраструктуры</w:t>
            </w:r>
          </w:p>
        </w:tc>
        <w:tc>
          <w:tcPr>
            <w:tcW w:w="113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75</w:t>
            </w:r>
          </w:p>
        </w:tc>
        <w:tc>
          <w:tcPr>
            <w:tcW w:w="790"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75</w:t>
            </w:r>
          </w:p>
        </w:tc>
        <w:tc>
          <w:tcPr>
            <w:tcW w:w="790"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76</w:t>
            </w:r>
          </w:p>
        </w:tc>
        <w:tc>
          <w:tcPr>
            <w:tcW w:w="790"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76</w:t>
            </w:r>
          </w:p>
        </w:tc>
        <w:tc>
          <w:tcPr>
            <w:tcW w:w="790"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65</w:t>
            </w:r>
          </w:p>
        </w:tc>
        <w:tc>
          <w:tcPr>
            <w:tcW w:w="826"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58</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lang w:val="ru-RU"/>
              </w:rPr>
            </w:pPr>
            <w:r w:rsidRPr="003F0DFC">
              <w:rPr>
                <w:rFonts w:ascii="Times New Roman" w:hAnsi="Times New Roman" w:cs="Times New Roman"/>
                <w:sz w:val="22"/>
                <w:szCs w:val="22"/>
                <w:lang w:val="ru-RU"/>
              </w:rPr>
              <w:t>Удельный вес сетей, нуждающихся в замене</w:t>
            </w:r>
          </w:p>
        </w:tc>
        <w:tc>
          <w:tcPr>
            <w:tcW w:w="113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45</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45</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46</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46</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47</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30</w:t>
            </w:r>
          </w:p>
        </w:tc>
        <w:tc>
          <w:tcPr>
            <w:tcW w:w="82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30</w:t>
            </w:r>
          </w:p>
        </w:tc>
      </w:tr>
      <w:tr w:rsidR="003A061D" w:rsidRPr="003F0DFC" w:rsidTr="003F0DFC">
        <w:tc>
          <w:tcPr>
            <w:tcW w:w="10831" w:type="dxa"/>
            <w:gridSpan w:val="9"/>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Теплоснабжение</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Аварийность систем</w:t>
            </w:r>
            <w:r w:rsidRPr="003F0DFC">
              <w:rPr>
                <w:rFonts w:ascii="Times New Roman" w:hAnsi="Times New Roman" w:cs="Times New Roman"/>
                <w:sz w:val="22"/>
                <w:szCs w:val="22"/>
                <w:lang w:val="ru-RU"/>
              </w:rPr>
              <w:t xml:space="preserve"> </w:t>
            </w:r>
            <w:r w:rsidRPr="003F0DFC">
              <w:rPr>
                <w:rFonts w:ascii="Times New Roman" w:hAnsi="Times New Roman" w:cs="Times New Roman"/>
                <w:sz w:val="22"/>
                <w:szCs w:val="22"/>
              </w:rPr>
              <w:t>коммунальной инфраструктуры</w:t>
            </w:r>
          </w:p>
        </w:tc>
        <w:tc>
          <w:tcPr>
            <w:tcW w:w="1136" w:type="dxa"/>
            <w:vAlign w:val="center"/>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w w:val="98"/>
                <w:sz w:val="22"/>
                <w:szCs w:val="22"/>
              </w:rPr>
              <w:t>ед./км</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82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Перебои в снабжении</w:t>
            </w:r>
            <w:r w:rsidRPr="003F0DFC">
              <w:rPr>
                <w:rFonts w:ascii="Times New Roman" w:hAnsi="Times New Roman" w:cs="Times New Roman"/>
                <w:sz w:val="22"/>
                <w:szCs w:val="22"/>
                <w:lang w:val="ru-RU"/>
              </w:rPr>
              <w:t xml:space="preserve"> </w:t>
            </w:r>
            <w:r w:rsidRPr="003F0DFC">
              <w:rPr>
                <w:rFonts w:ascii="Times New Roman" w:hAnsi="Times New Roman" w:cs="Times New Roman"/>
                <w:sz w:val="22"/>
                <w:szCs w:val="22"/>
              </w:rPr>
              <w:t>потребителей</w:t>
            </w:r>
          </w:p>
        </w:tc>
        <w:tc>
          <w:tcPr>
            <w:tcW w:w="1136" w:type="dxa"/>
            <w:vAlign w:val="center"/>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час/чел</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c>
          <w:tcPr>
            <w:tcW w:w="82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0</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lang w:val="ru-RU"/>
              </w:rPr>
            </w:pPr>
            <w:r w:rsidRPr="003F0DFC">
              <w:rPr>
                <w:rFonts w:ascii="Times New Roman" w:hAnsi="Times New Roman" w:cs="Times New Roman"/>
                <w:sz w:val="22"/>
                <w:szCs w:val="22"/>
                <w:lang w:val="ru-RU"/>
              </w:rPr>
              <w:t>Продолжительность (бесперебойность) поставки товаров и услуг</w:t>
            </w:r>
          </w:p>
        </w:tc>
        <w:tc>
          <w:tcPr>
            <w:tcW w:w="1136" w:type="dxa"/>
            <w:vAlign w:val="center"/>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w w:val="99"/>
                <w:sz w:val="22"/>
                <w:szCs w:val="22"/>
              </w:rPr>
              <w:t>час/</w:t>
            </w:r>
            <w:r w:rsidRPr="003F0DFC">
              <w:rPr>
                <w:rFonts w:ascii="Times New Roman" w:hAnsi="Times New Roman" w:cs="Times New Roman"/>
                <w:w w:val="97"/>
                <w:sz w:val="22"/>
                <w:szCs w:val="22"/>
              </w:rPr>
              <w:t>день</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c>
          <w:tcPr>
            <w:tcW w:w="82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24</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Уровень потерь</w:t>
            </w:r>
          </w:p>
        </w:tc>
        <w:tc>
          <w:tcPr>
            <w:tcW w:w="113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8</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8</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w:t>
            </w:r>
          </w:p>
        </w:tc>
        <w:tc>
          <w:tcPr>
            <w:tcW w:w="790"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7</w:t>
            </w:r>
          </w:p>
        </w:tc>
        <w:tc>
          <w:tcPr>
            <w:tcW w:w="790" w:type="dxa"/>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6</w:t>
            </w:r>
          </w:p>
        </w:tc>
        <w:tc>
          <w:tcPr>
            <w:tcW w:w="790" w:type="dxa"/>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5</w:t>
            </w:r>
          </w:p>
        </w:tc>
        <w:tc>
          <w:tcPr>
            <w:tcW w:w="826" w:type="dxa"/>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5</w:t>
            </w:r>
          </w:p>
        </w:tc>
      </w:tr>
      <w:tr w:rsidR="003A061D" w:rsidRPr="003F0DFC" w:rsidTr="003F0DFC">
        <w:tc>
          <w:tcPr>
            <w:tcW w:w="4129" w:type="dxa"/>
          </w:tcPr>
          <w:p w:rsidR="003A061D" w:rsidRPr="003F0DFC" w:rsidRDefault="003A061D" w:rsidP="003F0DFC">
            <w:pPr>
              <w:pStyle w:val="11"/>
              <w:rPr>
                <w:rFonts w:ascii="Times New Roman" w:hAnsi="Times New Roman" w:cs="Times New Roman"/>
                <w:sz w:val="22"/>
                <w:szCs w:val="22"/>
              </w:rPr>
            </w:pPr>
            <w:r w:rsidRPr="003F0DFC">
              <w:rPr>
                <w:rFonts w:ascii="Times New Roman" w:hAnsi="Times New Roman" w:cs="Times New Roman"/>
                <w:sz w:val="22"/>
                <w:szCs w:val="22"/>
              </w:rPr>
              <w:t>Износ системы коммунальной</w:t>
            </w:r>
            <w:r w:rsidRPr="003F0DFC">
              <w:rPr>
                <w:rFonts w:ascii="Times New Roman" w:hAnsi="Times New Roman" w:cs="Times New Roman"/>
                <w:sz w:val="22"/>
                <w:szCs w:val="22"/>
                <w:lang w:val="ru-RU"/>
              </w:rPr>
              <w:t xml:space="preserve"> </w:t>
            </w:r>
            <w:r w:rsidRPr="003F0DFC">
              <w:rPr>
                <w:rFonts w:ascii="Times New Roman" w:hAnsi="Times New Roman" w:cs="Times New Roman"/>
                <w:sz w:val="22"/>
                <w:szCs w:val="22"/>
              </w:rPr>
              <w:t>инфраструктуры</w:t>
            </w:r>
          </w:p>
        </w:tc>
        <w:tc>
          <w:tcPr>
            <w:tcW w:w="1136"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60</w:t>
            </w:r>
          </w:p>
        </w:tc>
        <w:tc>
          <w:tcPr>
            <w:tcW w:w="790"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60</w:t>
            </w:r>
          </w:p>
        </w:tc>
        <w:tc>
          <w:tcPr>
            <w:tcW w:w="790"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57</w:t>
            </w:r>
          </w:p>
        </w:tc>
        <w:tc>
          <w:tcPr>
            <w:tcW w:w="790"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55</w:t>
            </w:r>
          </w:p>
        </w:tc>
        <w:tc>
          <w:tcPr>
            <w:tcW w:w="790"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53</w:t>
            </w:r>
          </w:p>
        </w:tc>
        <w:tc>
          <w:tcPr>
            <w:tcW w:w="790" w:type="dxa"/>
            <w:vAlign w:val="center"/>
          </w:tcPr>
          <w:p w:rsidR="003A061D" w:rsidRPr="003F0DFC" w:rsidRDefault="003A061D" w:rsidP="003F0DFC">
            <w:pPr>
              <w:widowControl w:val="0"/>
              <w:autoSpaceDE w:val="0"/>
              <w:autoSpaceDN w:val="0"/>
              <w:adjustRightInd w:val="0"/>
              <w:rPr>
                <w:rFonts w:ascii="Times New Roman" w:hAnsi="Times New Roman" w:cs="Times New Roman"/>
              </w:rPr>
            </w:pPr>
            <w:r w:rsidRPr="003F0DFC">
              <w:rPr>
                <w:rFonts w:ascii="Times New Roman" w:hAnsi="Times New Roman" w:cs="Times New Roman"/>
              </w:rPr>
              <w:t>50</w:t>
            </w:r>
          </w:p>
        </w:tc>
        <w:tc>
          <w:tcPr>
            <w:tcW w:w="826" w:type="dxa"/>
            <w:vAlign w:val="center"/>
          </w:tcPr>
          <w:p w:rsidR="003A061D" w:rsidRPr="003F0DFC" w:rsidRDefault="003A061D" w:rsidP="003F0DFC">
            <w:pPr>
              <w:pStyle w:val="ConsPlusCell"/>
              <w:rPr>
                <w:rFonts w:ascii="Times New Roman" w:hAnsi="Times New Roman" w:cs="Times New Roman"/>
              </w:rPr>
            </w:pPr>
            <w:r w:rsidRPr="003F0DFC">
              <w:rPr>
                <w:rFonts w:ascii="Times New Roman" w:hAnsi="Times New Roman" w:cs="Times New Roman"/>
              </w:rPr>
              <w:t>48</w:t>
            </w:r>
          </w:p>
        </w:tc>
      </w:tr>
    </w:tbl>
    <w:p w:rsidR="003A061D" w:rsidRPr="003F0DFC" w:rsidRDefault="003A061D" w:rsidP="003F0DFC">
      <w:pPr>
        <w:widowControl w:val="0"/>
        <w:autoSpaceDE w:val="0"/>
        <w:autoSpaceDN w:val="0"/>
        <w:adjustRightInd w:val="0"/>
        <w:rPr>
          <w:rFonts w:ascii="Times New Roman" w:hAnsi="Times New Roman" w:cs="Times New Roman"/>
        </w:rPr>
      </w:pPr>
    </w:p>
    <w:p w:rsidR="003A061D" w:rsidRPr="003F0DFC" w:rsidRDefault="003A061D" w:rsidP="003F0DFC">
      <w:pPr>
        <w:widowControl w:val="0"/>
        <w:autoSpaceDE w:val="0"/>
        <w:autoSpaceDN w:val="0"/>
        <w:adjustRightInd w:val="0"/>
        <w:outlineLvl w:val="1"/>
        <w:rPr>
          <w:rFonts w:ascii="Times New Roman" w:hAnsi="Times New Roman" w:cs="Times New Roman"/>
        </w:rPr>
      </w:pPr>
      <w:r w:rsidRPr="003F0DFC">
        <w:rPr>
          <w:rFonts w:ascii="Times New Roman" w:hAnsi="Times New Roman" w:cs="Times New Roman"/>
        </w:rPr>
        <w:t>Раздел 5. ПРОГРАММА ИНВЕСТИЦИОННЫХ ПРОЕКТОВ, ОБЕСПЕЧИВАЮЩИХ ДОСТИЖЕНИЕ ЦЕЛЕВЫХ ПОКАЗАТЕЛЕЙ</w:t>
      </w: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5.1 Программа инвестиционных проектов в теплоснабжении</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 xml:space="preserve">Программа развития системы теплоснабжения включает проекты, обеспечивающие повышение эффективности и надежности работы системы (в соответствии с целевыми показателями, определенными в </w:t>
      </w:r>
      <w:hyperlink w:anchor="Par1496" w:history="1">
        <w:r w:rsidRPr="003F0DFC">
          <w:rPr>
            <w:rFonts w:ascii="Times New Roman" w:hAnsi="Times New Roman" w:cs="Times New Roman"/>
          </w:rPr>
          <w:t>разделе 4</w:t>
        </w:r>
      </w:hyperlink>
      <w:r w:rsidRPr="003F0DFC">
        <w:rPr>
          <w:rFonts w:ascii="Times New Roman" w:hAnsi="Times New Roman" w:cs="Times New Roman"/>
        </w:rPr>
        <w:t xml:space="preserve">). </w:t>
      </w: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5.2 Программа инвестиционных проектов в водоснабжении</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 xml:space="preserve">Программа развития системы водоснабжения включает проекты, обеспечивающие повышение эффективности и надежности работы системы (в соответствии с целевыми показателями, определенными в </w:t>
      </w:r>
      <w:hyperlink w:anchor="Par1496" w:history="1">
        <w:r w:rsidRPr="003F0DFC">
          <w:rPr>
            <w:rFonts w:ascii="Times New Roman" w:hAnsi="Times New Roman" w:cs="Times New Roman"/>
          </w:rPr>
          <w:t>разделе 4</w:t>
        </w:r>
      </w:hyperlink>
      <w:r w:rsidRPr="003F0DFC">
        <w:rPr>
          <w:rFonts w:ascii="Times New Roman" w:hAnsi="Times New Roman" w:cs="Times New Roman"/>
        </w:rPr>
        <w:t>).</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Эффективность инвестиций в проекты водоснабжения крайне низка, и большинство из них имеют длительный срок окупаемости или не окупаются в рассматриваемой перспективе. Однако социальная функция проектов, направленная на надежное функционирование и развитие системы водоснабжения, а также экологическую безопасность сельского поселения, делает необходимым их реализацию в полном объеме.</w:t>
      </w:r>
    </w:p>
    <w:p w:rsidR="003A061D" w:rsidRPr="003F0DFC" w:rsidRDefault="003A061D" w:rsidP="003F0DFC">
      <w:pPr>
        <w:widowControl w:val="0"/>
        <w:autoSpaceDE w:val="0"/>
        <w:autoSpaceDN w:val="0"/>
        <w:adjustRightInd w:val="0"/>
        <w:ind w:firstLine="567"/>
        <w:rPr>
          <w:rFonts w:ascii="Times New Roman" w:hAnsi="Times New Roman" w:cs="Times New Roman"/>
        </w:rPr>
      </w:pPr>
    </w:p>
    <w:p w:rsidR="003A061D" w:rsidRPr="003F0DFC" w:rsidRDefault="003A061D" w:rsidP="003F0DFC">
      <w:pPr>
        <w:widowControl w:val="0"/>
        <w:autoSpaceDE w:val="0"/>
        <w:autoSpaceDN w:val="0"/>
        <w:adjustRightInd w:val="0"/>
        <w:ind w:firstLine="540"/>
        <w:rPr>
          <w:rFonts w:ascii="Times New Roman" w:hAnsi="Times New Roman" w:cs="Times New Roman"/>
        </w:rPr>
        <w:sectPr w:rsidR="003A061D" w:rsidRPr="003F0DFC" w:rsidSect="00687351">
          <w:headerReference w:type="default" r:id="rId7"/>
          <w:pgSz w:w="11907" w:h="16840"/>
          <w:pgMar w:top="1134" w:right="851" w:bottom="1134" w:left="1701" w:header="720" w:footer="720" w:gutter="0"/>
          <w:cols w:space="720"/>
          <w:noEndnote/>
          <w:titlePg/>
        </w:sectPr>
      </w:pPr>
    </w:p>
    <w:p w:rsidR="003A061D" w:rsidRPr="003F0DFC" w:rsidRDefault="003A061D" w:rsidP="003F0DFC">
      <w:pPr>
        <w:widowControl w:val="0"/>
        <w:autoSpaceDE w:val="0"/>
        <w:autoSpaceDN w:val="0"/>
        <w:adjustRightInd w:val="0"/>
        <w:rPr>
          <w:rFonts w:ascii="Times New Roman" w:hAnsi="Times New Roman" w:cs="Times New Roman"/>
        </w:rPr>
      </w:pP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Таблица 12</w:t>
      </w: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Таблица проектов по системе теплоснабжения</w:t>
      </w:r>
    </w:p>
    <w:tbl>
      <w:tblPr>
        <w:tblW w:w="154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874"/>
        <w:gridCol w:w="2727"/>
        <w:gridCol w:w="779"/>
        <w:gridCol w:w="779"/>
        <w:gridCol w:w="779"/>
        <w:gridCol w:w="977"/>
        <w:gridCol w:w="974"/>
        <w:gridCol w:w="929"/>
        <w:gridCol w:w="1561"/>
        <w:gridCol w:w="1754"/>
        <w:gridCol w:w="1754"/>
      </w:tblGrid>
      <w:tr w:rsidR="003A061D" w:rsidRPr="003F0DFC">
        <w:trPr>
          <w:trHeight w:val="503"/>
          <w:tblHeader/>
        </w:trPr>
        <w:tc>
          <w:tcPr>
            <w:tcW w:w="574"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 п/п</w:t>
            </w:r>
          </w:p>
        </w:tc>
        <w:tc>
          <w:tcPr>
            <w:tcW w:w="1874"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Краткое описание проекта</w:t>
            </w:r>
          </w:p>
        </w:tc>
        <w:tc>
          <w:tcPr>
            <w:tcW w:w="2727"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Объем работ</w:t>
            </w:r>
          </w:p>
        </w:tc>
        <w:tc>
          <w:tcPr>
            <w:tcW w:w="6778" w:type="dxa"/>
            <w:gridSpan w:val="7"/>
          </w:tcPr>
          <w:p w:rsidR="003A061D" w:rsidRPr="003F0DFC" w:rsidRDefault="003A061D" w:rsidP="003F0DFC">
            <w:pPr>
              <w:rPr>
                <w:rFonts w:ascii="Times New Roman" w:hAnsi="Times New Roman" w:cs="Times New Roman"/>
              </w:rPr>
            </w:pPr>
            <w:r w:rsidRPr="003F0DFC">
              <w:rPr>
                <w:rFonts w:ascii="Times New Roman" w:hAnsi="Times New Roman" w:cs="Times New Roman"/>
              </w:rPr>
              <w:t>Капитальные затраты по проекту (в ценах соответствующих лет), тыс. руб.</w:t>
            </w:r>
          </w:p>
        </w:tc>
        <w:tc>
          <w:tcPr>
            <w:tcW w:w="1754"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Срок реализации проекта</w:t>
            </w:r>
          </w:p>
        </w:tc>
        <w:tc>
          <w:tcPr>
            <w:tcW w:w="1754"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Обоснование</w:t>
            </w:r>
          </w:p>
          <w:p w:rsidR="003A061D" w:rsidRPr="003F0DFC" w:rsidRDefault="003A061D" w:rsidP="003F0DFC">
            <w:pPr>
              <w:rPr>
                <w:rFonts w:ascii="Times New Roman" w:hAnsi="Times New Roman" w:cs="Times New Roman"/>
              </w:rPr>
            </w:pPr>
            <w:r w:rsidRPr="003F0DFC">
              <w:rPr>
                <w:rFonts w:ascii="Times New Roman" w:hAnsi="Times New Roman" w:cs="Times New Roman"/>
              </w:rPr>
              <w:t>мероприятий</w:t>
            </w:r>
          </w:p>
        </w:tc>
      </w:tr>
      <w:tr w:rsidR="003A061D" w:rsidRPr="003F0DFC">
        <w:trPr>
          <w:trHeight w:val="560"/>
          <w:tblHeader/>
        </w:trPr>
        <w:tc>
          <w:tcPr>
            <w:tcW w:w="574" w:type="dxa"/>
            <w:vMerge/>
          </w:tcPr>
          <w:p w:rsidR="003A061D" w:rsidRPr="003F0DFC" w:rsidRDefault="003A061D" w:rsidP="003F0DFC">
            <w:pPr>
              <w:rPr>
                <w:rFonts w:ascii="Times New Roman" w:hAnsi="Times New Roman" w:cs="Times New Roman"/>
              </w:rPr>
            </w:pPr>
          </w:p>
        </w:tc>
        <w:tc>
          <w:tcPr>
            <w:tcW w:w="1874" w:type="dxa"/>
            <w:vMerge/>
          </w:tcPr>
          <w:p w:rsidR="003A061D" w:rsidRPr="003F0DFC" w:rsidRDefault="003A061D" w:rsidP="003F0DFC">
            <w:pPr>
              <w:rPr>
                <w:rFonts w:ascii="Times New Roman" w:hAnsi="Times New Roman" w:cs="Times New Roman"/>
              </w:rPr>
            </w:pPr>
          </w:p>
        </w:tc>
        <w:tc>
          <w:tcPr>
            <w:tcW w:w="2727" w:type="dxa"/>
            <w:vMerge/>
          </w:tcPr>
          <w:p w:rsidR="003A061D" w:rsidRPr="003F0DFC" w:rsidRDefault="003A061D" w:rsidP="003F0DFC">
            <w:pPr>
              <w:rPr>
                <w:rFonts w:ascii="Times New Roman" w:hAnsi="Times New Roman" w:cs="Times New Roman"/>
              </w:rPr>
            </w:pP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2014</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2015</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2016</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2017</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2018</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2019-2033</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Всего</w:t>
            </w:r>
          </w:p>
        </w:tc>
        <w:tc>
          <w:tcPr>
            <w:tcW w:w="1754" w:type="dxa"/>
            <w:vMerge/>
          </w:tcPr>
          <w:p w:rsidR="003A061D" w:rsidRPr="003F0DFC" w:rsidRDefault="003A061D" w:rsidP="003F0DFC">
            <w:pPr>
              <w:rPr>
                <w:rFonts w:ascii="Times New Roman" w:hAnsi="Times New Roman" w:cs="Times New Roman"/>
              </w:rPr>
            </w:pPr>
          </w:p>
        </w:tc>
        <w:tc>
          <w:tcPr>
            <w:tcW w:w="1754" w:type="dxa"/>
            <w:vMerge/>
          </w:tcPr>
          <w:p w:rsidR="003A061D" w:rsidRPr="003F0DFC" w:rsidRDefault="003A061D" w:rsidP="003F0DFC">
            <w:pPr>
              <w:rPr>
                <w:rFonts w:ascii="Times New Roman" w:hAnsi="Times New Roman" w:cs="Times New Roman"/>
              </w:rPr>
            </w:pPr>
          </w:p>
        </w:tc>
      </w:tr>
      <w:tr w:rsidR="003A061D" w:rsidRPr="003F0DFC">
        <w:trPr>
          <w:trHeight w:val="146"/>
        </w:trPr>
        <w:tc>
          <w:tcPr>
            <w:tcW w:w="574"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1</w:t>
            </w:r>
          </w:p>
        </w:tc>
        <w:tc>
          <w:tcPr>
            <w:tcW w:w="1874"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котельной с. Петрово (школа)</w:t>
            </w:r>
          </w:p>
        </w:tc>
        <w:tc>
          <w:tcPr>
            <w:tcW w:w="272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Замена котельного оборудования</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300,0</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300,0</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2020 г.</w:t>
            </w:r>
          </w:p>
        </w:tc>
        <w:tc>
          <w:tcPr>
            <w:tcW w:w="1754"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Снижение уровня аварийности</w:t>
            </w:r>
          </w:p>
        </w:tc>
      </w:tr>
      <w:tr w:rsidR="003A061D" w:rsidRPr="003F0DFC">
        <w:trPr>
          <w:trHeight w:val="146"/>
        </w:trPr>
        <w:tc>
          <w:tcPr>
            <w:tcW w:w="574" w:type="dxa"/>
            <w:vMerge/>
          </w:tcPr>
          <w:p w:rsidR="003A061D" w:rsidRPr="003F0DFC" w:rsidRDefault="003A061D" w:rsidP="003F0DFC">
            <w:pPr>
              <w:rPr>
                <w:rFonts w:ascii="Times New Roman" w:hAnsi="Times New Roman" w:cs="Times New Roman"/>
              </w:rPr>
            </w:pPr>
          </w:p>
        </w:tc>
        <w:tc>
          <w:tcPr>
            <w:tcW w:w="1874" w:type="dxa"/>
            <w:vMerge/>
          </w:tcPr>
          <w:p w:rsidR="003A061D" w:rsidRPr="003F0DFC" w:rsidRDefault="003A061D" w:rsidP="003F0DFC">
            <w:pPr>
              <w:rPr>
                <w:rFonts w:ascii="Times New Roman" w:hAnsi="Times New Roman" w:cs="Times New Roman"/>
              </w:rPr>
            </w:pPr>
          </w:p>
        </w:tc>
        <w:tc>
          <w:tcPr>
            <w:tcW w:w="272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Замена насосной группы</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120,0</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120,0</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240,0</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2015, 2018 г.</w:t>
            </w:r>
          </w:p>
        </w:tc>
        <w:tc>
          <w:tcPr>
            <w:tcW w:w="1754" w:type="dxa"/>
            <w:vMerge/>
          </w:tcPr>
          <w:p w:rsidR="003A061D" w:rsidRPr="003F0DFC" w:rsidRDefault="003A061D" w:rsidP="003F0DFC">
            <w:pPr>
              <w:rPr>
                <w:rFonts w:ascii="Times New Roman" w:hAnsi="Times New Roman" w:cs="Times New Roman"/>
              </w:rPr>
            </w:pPr>
          </w:p>
        </w:tc>
      </w:tr>
      <w:tr w:rsidR="003A061D" w:rsidRPr="003F0DFC">
        <w:trPr>
          <w:trHeight w:val="146"/>
        </w:trPr>
        <w:tc>
          <w:tcPr>
            <w:tcW w:w="5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w:t>
            </w:r>
          </w:p>
        </w:tc>
        <w:tc>
          <w:tcPr>
            <w:tcW w:w="18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котельной с. Петрово (ДК)</w:t>
            </w:r>
          </w:p>
        </w:tc>
        <w:tc>
          <w:tcPr>
            <w:tcW w:w="272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Замена котельного оборудования</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300,0</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300,0</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600,0</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2016, 2018 г.</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Снижение уровня аварийности</w:t>
            </w:r>
          </w:p>
        </w:tc>
      </w:tr>
      <w:tr w:rsidR="003A061D" w:rsidRPr="003F0DFC">
        <w:trPr>
          <w:trHeight w:val="146"/>
        </w:trPr>
        <w:tc>
          <w:tcPr>
            <w:tcW w:w="5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w:t>
            </w:r>
          </w:p>
        </w:tc>
        <w:tc>
          <w:tcPr>
            <w:tcW w:w="18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котельной д. Утузы (ФАП)</w:t>
            </w:r>
          </w:p>
        </w:tc>
        <w:tc>
          <w:tcPr>
            <w:tcW w:w="272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Капитальный ремонт котельного оборудования</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100,0</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100,0</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200,0</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2017, 2018 г.</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Снижение уровня аварийности</w:t>
            </w:r>
          </w:p>
        </w:tc>
      </w:tr>
      <w:tr w:rsidR="003A061D" w:rsidRPr="003F0DFC">
        <w:trPr>
          <w:trHeight w:val="146"/>
        </w:trPr>
        <w:tc>
          <w:tcPr>
            <w:tcW w:w="5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4</w:t>
            </w:r>
          </w:p>
        </w:tc>
        <w:tc>
          <w:tcPr>
            <w:tcW w:w="18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котельной д. Утузы (школа)</w:t>
            </w:r>
          </w:p>
        </w:tc>
        <w:tc>
          <w:tcPr>
            <w:tcW w:w="272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Замена котельного оборудования</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300,0</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4" w:type="dxa"/>
          </w:tcPr>
          <w:p w:rsidR="003A061D" w:rsidRPr="003F0DFC" w:rsidRDefault="003A061D" w:rsidP="003F0DFC">
            <w:pPr>
              <w:rPr>
                <w:rFonts w:ascii="Times New Roman" w:hAnsi="Times New Roman" w:cs="Times New Roman"/>
              </w:rPr>
            </w:pP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300,0</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600,0</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2015, 2020 г.</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Снижение уровня аварийности</w:t>
            </w:r>
          </w:p>
        </w:tc>
      </w:tr>
      <w:tr w:rsidR="003A061D" w:rsidRPr="003F0DFC">
        <w:trPr>
          <w:trHeight w:val="146"/>
        </w:trPr>
        <w:tc>
          <w:tcPr>
            <w:tcW w:w="5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5</w:t>
            </w:r>
          </w:p>
        </w:tc>
        <w:tc>
          <w:tcPr>
            <w:tcW w:w="18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котельной д. Утузы (СК)</w:t>
            </w:r>
          </w:p>
        </w:tc>
        <w:tc>
          <w:tcPr>
            <w:tcW w:w="272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Капитальный ремонт котельного оборудования</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100,0</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100,0</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200,0</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2016, 2017 г.</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Снижение уровня аварийности</w:t>
            </w:r>
          </w:p>
        </w:tc>
      </w:tr>
      <w:tr w:rsidR="003A061D" w:rsidRPr="003F0DFC">
        <w:trPr>
          <w:trHeight w:val="146"/>
        </w:trPr>
        <w:tc>
          <w:tcPr>
            <w:tcW w:w="5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6</w:t>
            </w:r>
          </w:p>
        </w:tc>
        <w:tc>
          <w:tcPr>
            <w:tcW w:w="18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котельной д. Малые-Кулары (школа)</w:t>
            </w:r>
          </w:p>
        </w:tc>
        <w:tc>
          <w:tcPr>
            <w:tcW w:w="272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Капитальный ремонт котельного оборудования</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100,0</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100,0</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200,0</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2018, 2021 г.</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Снижение уровня аварийности</w:t>
            </w:r>
          </w:p>
        </w:tc>
      </w:tr>
      <w:tr w:rsidR="003A061D" w:rsidRPr="003F0DFC">
        <w:trPr>
          <w:trHeight w:val="146"/>
        </w:trPr>
        <w:tc>
          <w:tcPr>
            <w:tcW w:w="5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7</w:t>
            </w:r>
          </w:p>
        </w:tc>
        <w:tc>
          <w:tcPr>
            <w:tcW w:w="18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тепловых сетей</w:t>
            </w:r>
          </w:p>
        </w:tc>
        <w:tc>
          <w:tcPr>
            <w:tcW w:w="272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Замена труб с индивидуальной теплогидроизоляцией</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125,0</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125,0</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2019 год</w:t>
            </w:r>
          </w:p>
        </w:tc>
        <w:tc>
          <w:tcPr>
            <w:tcW w:w="175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Снижение уровня аварийности</w:t>
            </w:r>
          </w:p>
        </w:tc>
      </w:tr>
      <w:tr w:rsidR="003A061D" w:rsidRPr="003F0DFC">
        <w:trPr>
          <w:trHeight w:val="146"/>
        </w:trPr>
        <w:tc>
          <w:tcPr>
            <w:tcW w:w="5175" w:type="dxa"/>
            <w:gridSpan w:val="3"/>
          </w:tcPr>
          <w:p w:rsidR="003A061D" w:rsidRPr="003F0DFC" w:rsidRDefault="003A061D" w:rsidP="003F0DFC">
            <w:pPr>
              <w:rPr>
                <w:rFonts w:ascii="Times New Roman" w:hAnsi="Times New Roman" w:cs="Times New Roman"/>
              </w:rPr>
            </w:pPr>
            <w:r w:rsidRPr="003F0DFC">
              <w:rPr>
                <w:rFonts w:ascii="Times New Roman" w:hAnsi="Times New Roman" w:cs="Times New Roman"/>
              </w:rPr>
              <w:t>ИТОГО</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420,0</w:t>
            </w:r>
          </w:p>
        </w:tc>
        <w:tc>
          <w:tcPr>
            <w:tcW w:w="77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400,0</w:t>
            </w:r>
          </w:p>
        </w:tc>
        <w:tc>
          <w:tcPr>
            <w:tcW w:w="97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200,0</w:t>
            </w:r>
          </w:p>
        </w:tc>
        <w:tc>
          <w:tcPr>
            <w:tcW w:w="974"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320,0</w:t>
            </w:r>
          </w:p>
        </w:tc>
        <w:tc>
          <w:tcPr>
            <w:tcW w:w="929"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1125,0</w:t>
            </w:r>
          </w:p>
        </w:tc>
        <w:tc>
          <w:tcPr>
            <w:tcW w:w="156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2465,0</w:t>
            </w:r>
          </w:p>
        </w:tc>
        <w:tc>
          <w:tcPr>
            <w:tcW w:w="1754" w:type="dxa"/>
          </w:tcPr>
          <w:p w:rsidR="003A061D" w:rsidRPr="003F0DFC" w:rsidRDefault="003A061D" w:rsidP="003F0DFC">
            <w:pPr>
              <w:rPr>
                <w:rFonts w:ascii="Times New Roman" w:hAnsi="Times New Roman" w:cs="Times New Roman"/>
              </w:rPr>
            </w:pPr>
          </w:p>
        </w:tc>
        <w:tc>
          <w:tcPr>
            <w:tcW w:w="1754" w:type="dxa"/>
          </w:tcPr>
          <w:p w:rsidR="003A061D" w:rsidRPr="003F0DFC" w:rsidRDefault="003A061D" w:rsidP="003F0DFC">
            <w:pPr>
              <w:rPr>
                <w:rFonts w:ascii="Times New Roman" w:hAnsi="Times New Roman" w:cs="Times New Roman"/>
              </w:rPr>
            </w:pPr>
          </w:p>
        </w:tc>
      </w:tr>
    </w:tbl>
    <w:p w:rsidR="003A061D" w:rsidRPr="003F0DFC" w:rsidRDefault="003A061D" w:rsidP="003F0DFC">
      <w:pPr>
        <w:widowControl w:val="0"/>
        <w:autoSpaceDE w:val="0"/>
        <w:autoSpaceDN w:val="0"/>
        <w:adjustRightInd w:val="0"/>
        <w:ind w:firstLine="567"/>
        <w:rPr>
          <w:rFonts w:ascii="Times New Roman" w:hAnsi="Times New Roman" w:cs="Times New Roman"/>
        </w:rPr>
      </w:pP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Таблица 13</w:t>
      </w:r>
    </w:p>
    <w:p w:rsidR="003A061D" w:rsidRPr="003F0DFC" w:rsidRDefault="003A061D" w:rsidP="003F0DFC">
      <w:pPr>
        <w:widowControl w:val="0"/>
        <w:autoSpaceDE w:val="0"/>
        <w:autoSpaceDN w:val="0"/>
        <w:adjustRightInd w:val="0"/>
        <w:spacing w:line="360" w:lineRule="auto"/>
        <w:outlineLvl w:val="3"/>
        <w:rPr>
          <w:rFonts w:ascii="Times New Roman" w:hAnsi="Times New Roman" w:cs="Times New Roman"/>
        </w:rPr>
      </w:pPr>
      <w:r w:rsidRPr="003F0DFC">
        <w:rPr>
          <w:rFonts w:ascii="Times New Roman" w:hAnsi="Times New Roman" w:cs="Times New Roman"/>
        </w:rPr>
        <w:t xml:space="preserve">Таблица проектов по системе водоснабжения </w:t>
      </w: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1737"/>
        <w:gridCol w:w="2340"/>
        <w:gridCol w:w="900"/>
        <w:gridCol w:w="900"/>
        <w:gridCol w:w="900"/>
        <w:gridCol w:w="1080"/>
        <w:gridCol w:w="1080"/>
        <w:gridCol w:w="1080"/>
        <w:gridCol w:w="1080"/>
        <w:gridCol w:w="1800"/>
        <w:gridCol w:w="1980"/>
      </w:tblGrid>
      <w:tr w:rsidR="003A061D" w:rsidRPr="003F0DFC">
        <w:trPr>
          <w:trHeight w:val="588"/>
          <w:tblHeader/>
        </w:trPr>
        <w:tc>
          <w:tcPr>
            <w:tcW w:w="531"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 п/п</w:t>
            </w:r>
          </w:p>
        </w:tc>
        <w:tc>
          <w:tcPr>
            <w:tcW w:w="1737"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Краткое описание проекта</w:t>
            </w:r>
          </w:p>
        </w:tc>
        <w:tc>
          <w:tcPr>
            <w:tcW w:w="2340"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Объем работ</w:t>
            </w:r>
          </w:p>
        </w:tc>
        <w:tc>
          <w:tcPr>
            <w:tcW w:w="7020" w:type="dxa"/>
            <w:gridSpan w:val="7"/>
          </w:tcPr>
          <w:p w:rsidR="003A061D" w:rsidRPr="003F0DFC" w:rsidRDefault="003A061D" w:rsidP="003F0DFC">
            <w:pPr>
              <w:rPr>
                <w:rFonts w:ascii="Times New Roman" w:hAnsi="Times New Roman" w:cs="Times New Roman"/>
              </w:rPr>
            </w:pPr>
            <w:r w:rsidRPr="003F0DFC">
              <w:rPr>
                <w:rFonts w:ascii="Times New Roman" w:hAnsi="Times New Roman" w:cs="Times New Roman"/>
              </w:rPr>
              <w:t xml:space="preserve">Капитальные затраты по проекту (в ценах соответствующих лет), </w:t>
            </w:r>
          </w:p>
          <w:p w:rsidR="003A061D" w:rsidRPr="003F0DFC" w:rsidRDefault="003A061D" w:rsidP="003F0DFC">
            <w:pPr>
              <w:rPr>
                <w:rFonts w:ascii="Times New Roman" w:hAnsi="Times New Roman" w:cs="Times New Roman"/>
              </w:rPr>
            </w:pPr>
            <w:r w:rsidRPr="003F0DFC">
              <w:rPr>
                <w:rFonts w:ascii="Times New Roman" w:hAnsi="Times New Roman" w:cs="Times New Roman"/>
              </w:rPr>
              <w:t>тыс. руб.</w:t>
            </w:r>
          </w:p>
        </w:tc>
        <w:tc>
          <w:tcPr>
            <w:tcW w:w="1800"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Срок реализации проекта</w:t>
            </w:r>
          </w:p>
        </w:tc>
        <w:tc>
          <w:tcPr>
            <w:tcW w:w="1980" w:type="dxa"/>
            <w:vMerge w:val="restart"/>
          </w:tcPr>
          <w:p w:rsidR="003A061D" w:rsidRPr="003F0DFC" w:rsidRDefault="003A061D" w:rsidP="003F0DFC">
            <w:pPr>
              <w:rPr>
                <w:rFonts w:ascii="Times New Roman" w:hAnsi="Times New Roman" w:cs="Times New Roman"/>
              </w:rPr>
            </w:pPr>
            <w:r w:rsidRPr="003F0DFC">
              <w:rPr>
                <w:rFonts w:ascii="Times New Roman" w:hAnsi="Times New Roman" w:cs="Times New Roman"/>
              </w:rPr>
              <w:t>Обоснование</w:t>
            </w:r>
          </w:p>
          <w:p w:rsidR="003A061D" w:rsidRPr="003F0DFC" w:rsidRDefault="003A061D" w:rsidP="003F0DFC">
            <w:pPr>
              <w:rPr>
                <w:rFonts w:ascii="Times New Roman" w:hAnsi="Times New Roman" w:cs="Times New Roman"/>
              </w:rPr>
            </w:pPr>
            <w:r w:rsidRPr="003F0DFC">
              <w:rPr>
                <w:rFonts w:ascii="Times New Roman" w:hAnsi="Times New Roman" w:cs="Times New Roman"/>
              </w:rPr>
              <w:t>мероприятий</w:t>
            </w:r>
          </w:p>
        </w:tc>
      </w:tr>
      <w:tr w:rsidR="003A061D" w:rsidRPr="003F0DFC">
        <w:trPr>
          <w:trHeight w:val="508"/>
          <w:tblHeader/>
        </w:trPr>
        <w:tc>
          <w:tcPr>
            <w:tcW w:w="531" w:type="dxa"/>
            <w:vMerge/>
          </w:tcPr>
          <w:p w:rsidR="003A061D" w:rsidRPr="003F0DFC" w:rsidRDefault="003A061D" w:rsidP="003F0DFC">
            <w:pPr>
              <w:rPr>
                <w:rFonts w:ascii="Times New Roman" w:hAnsi="Times New Roman" w:cs="Times New Roman"/>
              </w:rPr>
            </w:pPr>
          </w:p>
        </w:tc>
        <w:tc>
          <w:tcPr>
            <w:tcW w:w="1737" w:type="dxa"/>
            <w:vMerge/>
          </w:tcPr>
          <w:p w:rsidR="003A061D" w:rsidRPr="003F0DFC" w:rsidRDefault="003A061D" w:rsidP="003F0DFC">
            <w:pPr>
              <w:rPr>
                <w:rFonts w:ascii="Times New Roman" w:hAnsi="Times New Roman" w:cs="Times New Roman"/>
              </w:rPr>
            </w:pPr>
          </w:p>
        </w:tc>
        <w:tc>
          <w:tcPr>
            <w:tcW w:w="2340" w:type="dxa"/>
            <w:vMerge/>
          </w:tcPr>
          <w:p w:rsidR="003A061D" w:rsidRPr="003F0DFC" w:rsidRDefault="003A061D" w:rsidP="003F0DFC">
            <w:pPr>
              <w:rPr>
                <w:rFonts w:ascii="Times New Roman" w:hAnsi="Times New Roman" w:cs="Times New Roman"/>
              </w:rPr>
            </w:pP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2014</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2015</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2016</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2017</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2018</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2019-2033</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Всего</w:t>
            </w:r>
          </w:p>
        </w:tc>
        <w:tc>
          <w:tcPr>
            <w:tcW w:w="1800" w:type="dxa"/>
            <w:vMerge/>
          </w:tcPr>
          <w:p w:rsidR="003A061D" w:rsidRPr="003F0DFC" w:rsidRDefault="003A061D" w:rsidP="003F0DFC">
            <w:pPr>
              <w:rPr>
                <w:rFonts w:ascii="Times New Roman" w:hAnsi="Times New Roman" w:cs="Times New Roman"/>
              </w:rPr>
            </w:pPr>
          </w:p>
        </w:tc>
        <w:tc>
          <w:tcPr>
            <w:tcW w:w="1980" w:type="dxa"/>
            <w:vMerge/>
          </w:tcPr>
          <w:p w:rsidR="003A061D" w:rsidRPr="003F0DFC" w:rsidRDefault="003A061D" w:rsidP="003F0DFC">
            <w:pPr>
              <w:rPr>
                <w:rFonts w:ascii="Times New Roman" w:hAnsi="Times New Roman" w:cs="Times New Roman"/>
              </w:rPr>
            </w:pPr>
          </w:p>
        </w:tc>
      </w:tr>
      <w:tr w:rsidR="003A061D" w:rsidRPr="003F0DFC">
        <w:trPr>
          <w:trHeight w:val="1329"/>
        </w:trPr>
        <w:tc>
          <w:tcPr>
            <w:tcW w:w="53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w:t>
            </w:r>
          </w:p>
        </w:tc>
        <w:tc>
          <w:tcPr>
            <w:tcW w:w="173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Строительство водонапорных башен, бурение скважин</w:t>
            </w:r>
          </w:p>
        </w:tc>
        <w:tc>
          <w:tcPr>
            <w:tcW w:w="234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 xml:space="preserve"> 1. Бурение 3 скважин</w:t>
            </w:r>
          </w:p>
          <w:p w:rsidR="003A061D" w:rsidRPr="003F0DFC" w:rsidRDefault="003A061D" w:rsidP="003F0DFC">
            <w:pPr>
              <w:rPr>
                <w:rFonts w:ascii="Times New Roman" w:hAnsi="Times New Roman" w:cs="Times New Roman"/>
              </w:rPr>
            </w:pPr>
            <w:r w:rsidRPr="003F0DFC">
              <w:rPr>
                <w:rFonts w:ascii="Times New Roman" w:hAnsi="Times New Roman" w:cs="Times New Roman"/>
              </w:rPr>
              <w:t>2. Строительство 3  водонапорной башни</w:t>
            </w:r>
          </w:p>
          <w:p w:rsidR="003A061D" w:rsidRPr="003F0DFC" w:rsidRDefault="003A061D" w:rsidP="003F0DFC">
            <w:pPr>
              <w:rPr>
                <w:rFonts w:ascii="Times New Roman" w:hAnsi="Times New Roman" w:cs="Times New Roman"/>
              </w:rPr>
            </w:pP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1000,0</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2300,0</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3300,0</w:t>
            </w:r>
          </w:p>
        </w:tc>
        <w:tc>
          <w:tcPr>
            <w:tcW w:w="18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2017, 2022 г.</w:t>
            </w:r>
          </w:p>
        </w:tc>
        <w:tc>
          <w:tcPr>
            <w:tcW w:w="19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Увеличение степени надежности  водообеспечения</w:t>
            </w:r>
          </w:p>
        </w:tc>
      </w:tr>
      <w:tr w:rsidR="003A061D" w:rsidRPr="003F0DFC">
        <w:tc>
          <w:tcPr>
            <w:tcW w:w="531"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w:t>
            </w:r>
          </w:p>
        </w:tc>
        <w:tc>
          <w:tcPr>
            <w:tcW w:w="1737"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Модернизация водопроводных сетей</w:t>
            </w:r>
          </w:p>
        </w:tc>
        <w:tc>
          <w:tcPr>
            <w:tcW w:w="234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Замена изношенных труб, строительство 2 км. водопроводных сетей</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2300,0</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2300,0</w:t>
            </w:r>
          </w:p>
        </w:tc>
        <w:tc>
          <w:tcPr>
            <w:tcW w:w="18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2018 г.</w:t>
            </w:r>
          </w:p>
        </w:tc>
        <w:tc>
          <w:tcPr>
            <w:tcW w:w="19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Увеличение степени надежности  водообеспечения</w:t>
            </w:r>
          </w:p>
        </w:tc>
      </w:tr>
      <w:tr w:rsidR="003A061D" w:rsidRPr="003F0DFC">
        <w:tc>
          <w:tcPr>
            <w:tcW w:w="4608" w:type="dxa"/>
            <w:gridSpan w:val="3"/>
          </w:tcPr>
          <w:p w:rsidR="003A061D" w:rsidRPr="003F0DFC" w:rsidRDefault="003A061D" w:rsidP="003F0DFC">
            <w:pPr>
              <w:rPr>
                <w:rFonts w:ascii="Times New Roman" w:hAnsi="Times New Roman" w:cs="Times New Roman"/>
              </w:rPr>
            </w:pPr>
            <w:r w:rsidRPr="003F0DFC">
              <w:rPr>
                <w:rFonts w:ascii="Times New Roman" w:hAnsi="Times New Roman" w:cs="Times New Roman"/>
              </w:rPr>
              <w:t>ИТОГО</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90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1000,0</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2300,0</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2300,0</w:t>
            </w:r>
          </w:p>
        </w:tc>
        <w:tc>
          <w:tcPr>
            <w:tcW w:w="1080" w:type="dxa"/>
          </w:tcPr>
          <w:p w:rsidR="003A061D" w:rsidRPr="003F0DFC" w:rsidRDefault="003A061D" w:rsidP="003F0DFC">
            <w:pPr>
              <w:rPr>
                <w:rFonts w:ascii="Times New Roman" w:hAnsi="Times New Roman" w:cs="Times New Roman"/>
              </w:rPr>
            </w:pPr>
            <w:r w:rsidRPr="003F0DFC">
              <w:rPr>
                <w:rFonts w:ascii="Times New Roman" w:hAnsi="Times New Roman" w:cs="Times New Roman"/>
              </w:rPr>
              <w:t>5600,0</w:t>
            </w:r>
          </w:p>
        </w:tc>
        <w:tc>
          <w:tcPr>
            <w:tcW w:w="1800" w:type="dxa"/>
          </w:tcPr>
          <w:p w:rsidR="003A061D" w:rsidRPr="003F0DFC" w:rsidRDefault="003A061D" w:rsidP="003F0DFC">
            <w:pPr>
              <w:rPr>
                <w:rFonts w:ascii="Times New Roman" w:hAnsi="Times New Roman" w:cs="Times New Roman"/>
              </w:rPr>
            </w:pPr>
          </w:p>
        </w:tc>
        <w:tc>
          <w:tcPr>
            <w:tcW w:w="1980" w:type="dxa"/>
          </w:tcPr>
          <w:p w:rsidR="003A061D" w:rsidRPr="003F0DFC" w:rsidRDefault="003A061D" w:rsidP="003F0DFC">
            <w:pPr>
              <w:rPr>
                <w:rFonts w:ascii="Times New Roman" w:hAnsi="Times New Roman" w:cs="Times New Roman"/>
              </w:rPr>
            </w:pPr>
          </w:p>
        </w:tc>
      </w:tr>
    </w:tbl>
    <w:p w:rsidR="003A061D" w:rsidRPr="003F0DFC" w:rsidRDefault="003A061D" w:rsidP="003F0DFC">
      <w:pPr>
        <w:widowControl w:val="0"/>
        <w:autoSpaceDE w:val="0"/>
        <w:autoSpaceDN w:val="0"/>
        <w:adjustRightInd w:val="0"/>
        <w:ind w:firstLine="567"/>
        <w:rPr>
          <w:rFonts w:ascii="Times New Roman" w:hAnsi="Times New Roman" w:cs="Times New Roman"/>
        </w:rPr>
      </w:pP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Общий объем капитальных вложений в период до 2033 года составит 8065,0 тыс. руб.</w:t>
      </w:r>
    </w:p>
    <w:p w:rsidR="003A061D" w:rsidRPr="003F0DFC" w:rsidRDefault="003A061D" w:rsidP="003F0DFC">
      <w:pPr>
        <w:widowControl w:val="0"/>
        <w:autoSpaceDE w:val="0"/>
        <w:autoSpaceDN w:val="0"/>
        <w:adjustRightInd w:val="0"/>
        <w:ind w:firstLine="567"/>
        <w:rPr>
          <w:rFonts w:ascii="Times New Roman" w:hAnsi="Times New Roman" w:cs="Times New Roman"/>
        </w:rPr>
        <w:sectPr w:rsidR="003A061D" w:rsidRPr="003F0DFC" w:rsidSect="0086442B">
          <w:pgSz w:w="16840" w:h="11907" w:orient="landscape"/>
          <w:pgMar w:top="540" w:right="1134" w:bottom="851" w:left="1134" w:header="720" w:footer="720" w:gutter="0"/>
          <w:cols w:space="720"/>
          <w:noEndnote/>
        </w:sectPr>
      </w:pPr>
    </w:p>
    <w:p w:rsidR="003A061D" w:rsidRPr="003F0DFC" w:rsidRDefault="003A061D" w:rsidP="003F0DFC">
      <w:pPr>
        <w:widowControl w:val="0"/>
        <w:autoSpaceDE w:val="0"/>
        <w:autoSpaceDN w:val="0"/>
        <w:adjustRightInd w:val="0"/>
        <w:outlineLvl w:val="2"/>
        <w:rPr>
          <w:rFonts w:ascii="Times New Roman" w:hAnsi="Times New Roman" w:cs="Times New Roman"/>
        </w:rPr>
      </w:pPr>
      <w:r w:rsidRPr="003F0DFC">
        <w:rPr>
          <w:rFonts w:ascii="Times New Roman" w:hAnsi="Times New Roman" w:cs="Times New Roman"/>
        </w:rPr>
        <w:t>5.6  Программа энергосберегающих мероприятий</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Ключевыми, наиболее эффективными мероприятиями в области энергосбережения и повышения энергоэффективности жилых домов и бюджетных организаций являются: установка поквартирных приборов учета воды, внедрение экономичной водоразборной арматуры, установка регуляторов тепла и замена источников освещения.</w:t>
      </w:r>
    </w:p>
    <w:p w:rsidR="003A061D" w:rsidRPr="003F0DFC" w:rsidRDefault="003A061D" w:rsidP="003F0DFC">
      <w:pPr>
        <w:widowControl w:val="0"/>
        <w:autoSpaceDE w:val="0"/>
        <w:autoSpaceDN w:val="0"/>
        <w:adjustRightInd w:val="0"/>
        <w:outlineLvl w:val="1"/>
        <w:rPr>
          <w:rFonts w:ascii="Times New Roman" w:hAnsi="Times New Roman" w:cs="Times New Roman"/>
        </w:rPr>
      </w:pPr>
      <w:r w:rsidRPr="003F0DFC">
        <w:rPr>
          <w:rFonts w:ascii="Times New Roman" w:hAnsi="Times New Roman" w:cs="Times New Roman"/>
        </w:rPr>
        <w:t>Раздел 6. ИСТОЧНИКИ ИНВЕСТИЦИЙ</w:t>
      </w:r>
    </w:p>
    <w:p w:rsidR="003A061D" w:rsidRPr="003F0DFC" w:rsidRDefault="003A061D" w:rsidP="003F0DFC">
      <w:pPr>
        <w:widowControl w:val="0"/>
        <w:autoSpaceDE w:val="0"/>
        <w:autoSpaceDN w:val="0"/>
        <w:adjustRightInd w:val="0"/>
        <w:outlineLvl w:val="2"/>
        <w:rPr>
          <w:rFonts w:ascii="Times New Roman" w:hAnsi="Times New Roman" w:cs="Times New Roman"/>
        </w:rPr>
      </w:pPr>
      <w:bookmarkStart w:id="8" w:name="Par2267"/>
      <w:bookmarkEnd w:id="8"/>
      <w:r w:rsidRPr="003F0DFC">
        <w:rPr>
          <w:rFonts w:ascii="Times New Roman" w:hAnsi="Times New Roman" w:cs="Times New Roman"/>
        </w:rPr>
        <w:t>6.1 Источники инвестиций</w:t>
      </w:r>
    </w:p>
    <w:p w:rsidR="003A061D" w:rsidRPr="003F0DFC" w:rsidRDefault="003A061D" w:rsidP="003F0DFC">
      <w:pPr>
        <w:pStyle w:val="11"/>
        <w:spacing w:before="0" w:beforeAutospacing="0" w:after="0" w:afterAutospacing="0"/>
        <w:ind w:firstLine="709"/>
        <w:rPr>
          <w:rFonts w:ascii="Times New Roman" w:hAnsi="Times New Roman" w:cs="Times New Roman"/>
          <w:sz w:val="22"/>
          <w:szCs w:val="22"/>
          <w:lang w:val="ru-RU"/>
        </w:rPr>
      </w:pPr>
      <w:r w:rsidRPr="003F0DFC">
        <w:rPr>
          <w:rFonts w:ascii="Times New Roman" w:hAnsi="Times New Roman" w:cs="Times New Roman"/>
          <w:sz w:val="22"/>
          <w:szCs w:val="22"/>
          <w:lang w:val="ru-RU"/>
        </w:rPr>
        <w:t>Финансовое обеспечение мероприятий Программы осуществляется за счет средств бюджета муниципального образования, бюджета Омской области, а также средств предприятий</w:t>
      </w:r>
      <w:bookmarkStart w:id="9" w:name="page89"/>
      <w:bookmarkEnd w:id="9"/>
      <w:r w:rsidRPr="003F0DFC">
        <w:rPr>
          <w:rFonts w:ascii="Times New Roman" w:hAnsi="Times New Roman" w:cs="Times New Roman"/>
          <w:sz w:val="22"/>
          <w:szCs w:val="22"/>
          <w:lang w:val="ru-RU"/>
        </w:rPr>
        <w:t xml:space="preserve"> коммунального комплекса, осуществляющих деятельность на территории муниципалитета, включенных в соответствующие проекты инвестиционных программ. Инвестиционными источниками предприятий коммунального комплекса являются прибыль, а также заемные средства.</w:t>
      </w:r>
    </w:p>
    <w:p w:rsidR="003A061D" w:rsidRPr="003F0DFC" w:rsidRDefault="003A061D" w:rsidP="003F0DFC">
      <w:pPr>
        <w:pStyle w:val="11"/>
        <w:spacing w:before="0" w:beforeAutospacing="0" w:after="0" w:afterAutospacing="0"/>
        <w:ind w:firstLine="709"/>
        <w:rPr>
          <w:rFonts w:ascii="Times New Roman" w:hAnsi="Times New Roman" w:cs="Times New Roman"/>
          <w:sz w:val="22"/>
          <w:szCs w:val="22"/>
          <w:lang w:val="ru-RU"/>
        </w:rPr>
      </w:pPr>
      <w:r w:rsidRPr="003F0DFC">
        <w:rPr>
          <w:rFonts w:ascii="Times New Roman" w:hAnsi="Times New Roman" w:cs="Times New Roman"/>
          <w:sz w:val="22"/>
          <w:szCs w:val="22"/>
          <w:lang w:val="ru-RU"/>
        </w:rPr>
        <w:t>Привлечение средств областного и федерального бюджетов возможно в рамках финансирования областных и федеральных программ по развитию систем коммунальной инфраструктуры.</w:t>
      </w:r>
    </w:p>
    <w:p w:rsidR="003A061D" w:rsidRPr="003F0DFC" w:rsidRDefault="003A061D" w:rsidP="003F0DFC">
      <w:pPr>
        <w:pStyle w:val="11"/>
        <w:spacing w:before="0" w:beforeAutospacing="0" w:after="0" w:afterAutospacing="0"/>
        <w:ind w:firstLine="708"/>
        <w:rPr>
          <w:rFonts w:ascii="Times New Roman" w:hAnsi="Times New Roman" w:cs="Times New Roman"/>
          <w:sz w:val="22"/>
          <w:szCs w:val="22"/>
          <w:lang w:val="ru-RU"/>
        </w:rPr>
      </w:pPr>
      <w:r w:rsidRPr="003F0DFC">
        <w:rPr>
          <w:rFonts w:ascii="Times New Roman" w:hAnsi="Times New Roman" w:cs="Times New Roman"/>
          <w:sz w:val="22"/>
          <w:szCs w:val="22"/>
          <w:lang w:val="ru-RU"/>
        </w:rP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3A061D" w:rsidRPr="003F0DFC" w:rsidRDefault="003A061D" w:rsidP="003F0DFC">
      <w:pPr>
        <w:widowControl w:val="0"/>
        <w:autoSpaceDE w:val="0"/>
        <w:autoSpaceDN w:val="0"/>
        <w:adjustRightInd w:val="0"/>
        <w:rPr>
          <w:rFonts w:ascii="Times New Roman" w:hAnsi="Times New Roman" w:cs="Times New Roman"/>
        </w:rPr>
      </w:pP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6.1.1 Проекты в сфере теплоснабжения</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Общий объем инвестиций в развитие системы теплоснабжения составляет 2465,0 тыс. руб.</w:t>
      </w:r>
    </w:p>
    <w:p w:rsidR="003A061D" w:rsidRPr="003F0DFC" w:rsidRDefault="003A061D" w:rsidP="003F0DFC">
      <w:pPr>
        <w:widowControl w:val="0"/>
        <w:autoSpaceDE w:val="0"/>
        <w:autoSpaceDN w:val="0"/>
        <w:adjustRightInd w:val="0"/>
        <w:outlineLvl w:val="3"/>
        <w:rPr>
          <w:rFonts w:ascii="Times New Roman" w:hAnsi="Times New Roman" w:cs="Times New Roman"/>
        </w:rPr>
      </w:pPr>
    </w:p>
    <w:p w:rsidR="003A061D" w:rsidRPr="003F0DFC" w:rsidRDefault="003A061D" w:rsidP="003F0DFC">
      <w:pPr>
        <w:widowControl w:val="0"/>
        <w:autoSpaceDE w:val="0"/>
        <w:autoSpaceDN w:val="0"/>
        <w:adjustRightInd w:val="0"/>
        <w:outlineLvl w:val="3"/>
        <w:rPr>
          <w:rFonts w:ascii="Times New Roman" w:hAnsi="Times New Roman" w:cs="Times New Roman"/>
        </w:rPr>
      </w:pPr>
      <w:r w:rsidRPr="003F0DFC">
        <w:rPr>
          <w:rFonts w:ascii="Times New Roman" w:hAnsi="Times New Roman" w:cs="Times New Roman"/>
        </w:rPr>
        <w:t xml:space="preserve">6.1.2 Проекты в сфере водоснабжения </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Общий объем инвестиций в развитие системы водоснабжения в период с 2014 по 2033 год составит 5600,0 тыс. руб.</w:t>
      </w:r>
    </w:p>
    <w:p w:rsidR="003A061D" w:rsidRPr="003F0DFC" w:rsidRDefault="003A061D" w:rsidP="003F0DFC">
      <w:pPr>
        <w:widowControl w:val="0"/>
        <w:autoSpaceDE w:val="0"/>
        <w:autoSpaceDN w:val="0"/>
        <w:adjustRightInd w:val="0"/>
        <w:outlineLvl w:val="3"/>
        <w:rPr>
          <w:rFonts w:ascii="Times New Roman" w:hAnsi="Times New Roman" w:cs="Times New Roman"/>
        </w:rPr>
      </w:pPr>
      <w:bookmarkStart w:id="10" w:name="Par2504"/>
      <w:bookmarkStart w:id="11" w:name="Par2515"/>
      <w:bookmarkStart w:id="12" w:name="Par2519"/>
      <w:bookmarkEnd w:id="10"/>
      <w:bookmarkEnd w:id="11"/>
      <w:bookmarkEnd w:id="12"/>
      <w:r w:rsidRPr="003F0DFC">
        <w:rPr>
          <w:rFonts w:ascii="Times New Roman" w:hAnsi="Times New Roman" w:cs="Times New Roman"/>
        </w:rPr>
        <w:t>6.1.3 Сводный план финансирования программных мероприятий</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Общий объем капитальных вложений в развитие систем коммунальной инфраструктуры Петровского сельского поселения за период с 2014 по 2033 год составит 8065,0 тыс. руб. Основную часть затрат составляют затраты по системе водоснабжения (70 %).</w:t>
      </w:r>
    </w:p>
    <w:p w:rsidR="003A061D" w:rsidRPr="003F0DFC" w:rsidRDefault="003A061D" w:rsidP="003F0DFC">
      <w:pPr>
        <w:widowControl w:val="0"/>
        <w:autoSpaceDE w:val="0"/>
        <w:autoSpaceDN w:val="0"/>
        <w:adjustRightInd w:val="0"/>
        <w:outlineLvl w:val="1"/>
        <w:rPr>
          <w:rFonts w:ascii="Times New Roman" w:hAnsi="Times New Roman" w:cs="Times New Roman"/>
        </w:rPr>
      </w:pPr>
      <w:bookmarkStart w:id="13" w:name="Par2547"/>
      <w:bookmarkStart w:id="14" w:name="Par2589"/>
      <w:bookmarkEnd w:id="13"/>
      <w:bookmarkEnd w:id="0"/>
      <w:bookmarkEnd w:id="14"/>
      <w:r w:rsidRPr="003F0DFC">
        <w:rPr>
          <w:rFonts w:ascii="Times New Roman" w:hAnsi="Times New Roman" w:cs="Times New Roman"/>
        </w:rPr>
        <w:t>Раздел 7. УПРАВЛЕНИЕ ПРОГРАММОЙ</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Утверждение программы, а также внесение любых изменений осуществляет Совет Тевризского муниципального района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Контроль за ходом реализации Программы комплексного развития систем коммунальной инфраструктуры Петровского сельского поселения Тевризского муниципального района Омской области на 2014-2033 годы осуществляет Тевризский районный Совет (в части целевого использования средств местного бюджета на реализацию программы), администрация Петровского сельского поселения.</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Управление комплексом работ по реализации Программы осуществляет администрация Тевризского муниципального района в лице Управления строительства и ЖКХ, которое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во взаимодействии со структурными подразделениями администрации сельского поселения.</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По мере необходимости указанное подразделение готовит предложения по корректировке перечня мероприятий Программы на очередной финансовый год, представляет заявки на финансирование мероприятий Программы.</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Исполнители Программы (организации коммунального комплекса):</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 уточняют затраты по программным мероприятиям, а также механизм реализации Программы;</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 xml:space="preserve">- размещают муниципальный заказ на выполнение работ и услуг, а также на поставку продукции по каждому программному мероприятию в рамках Федерального </w:t>
      </w:r>
      <w:hyperlink r:id="rId8" w:history="1">
        <w:r w:rsidRPr="003F0DFC">
          <w:rPr>
            <w:rFonts w:ascii="Times New Roman" w:hAnsi="Times New Roman" w:cs="Times New Roman"/>
          </w:rPr>
          <w:t>закона</w:t>
        </w:r>
      </w:hyperlink>
      <w:r w:rsidRPr="003F0DFC">
        <w:rPr>
          <w:rFonts w:ascii="Times New Roman" w:hAnsi="Times New Roman" w:cs="Times New Roman"/>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3A061D" w:rsidRPr="003F0DFC" w:rsidRDefault="003A061D" w:rsidP="003F0DFC">
      <w:pPr>
        <w:widowControl w:val="0"/>
        <w:autoSpaceDE w:val="0"/>
        <w:autoSpaceDN w:val="0"/>
        <w:adjustRightInd w:val="0"/>
        <w:ind w:firstLine="540"/>
        <w:rPr>
          <w:rFonts w:ascii="Times New Roman" w:hAnsi="Times New Roman" w:cs="Times New Roman"/>
        </w:rPr>
      </w:pPr>
      <w:r w:rsidRPr="003F0DFC">
        <w:rPr>
          <w:rFonts w:ascii="Times New Roman" w:hAnsi="Times New Roman" w:cs="Times New Roman"/>
        </w:rPr>
        <w:t>-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w:t>
      </w:r>
    </w:p>
    <w:p w:rsidR="003A061D" w:rsidRPr="003F0DFC" w:rsidRDefault="003A061D" w:rsidP="003F0DFC">
      <w:pPr>
        <w:widowControl w:val="0"/>
        <w:autoSpaceDE w:val="0"/>
        <w:autoSpaceDN w:val="0"/>
        <w:adjustRightInd w:val="0"/>
        <w:ind w:firstLine="567"/>
        <w:rPr>
          <w:rFonts w:ascii="Times New Roman" w:hAnsi="Times New Roman" w:cs="Times New Roman"/>
        </w:rPr>
      </w:pPr>
      <w:r w:rsidRPr="003F0DFC">
        <w:rPr>
          <w:rFonts w:ascii="Times New Roman" w:hAnsi="Times New Roman" w:cs="Times New Roman"/>
        </w:rPr>
        <w:t>Ожидаемые результаты реализации программы.</w:t>
      </w:r>
    </w:p>
    <w:p w:rsidR="003A061D" w:rsidRPr="003F0DFC" w:rsidRDefault="003A061D" w:rsidP="003F0DFC">
      <w:pPr>
        <w:widowControl w:val="0"/>
        <w:autoSpaceDE w:val="0"/>
        <w:autoSpaceDN w:val="0"/>
        <w:adjustRightInd w:val="0"/>
        <w:ind w:firstLine="567"/>
        <w:rPr>
          <w:rFonts w:ascii="Times New Roman" w:hAnsi="Times New Roman" w:cs="Times New Roman"/>
          <w:u w:val="single"/>
        </w:rPr>
      </w:pPr>
      <w:r w:rsidRPr="003F0DFC">
        <w:rPr>
          <w:rFonts w:ascii="Times New Roman" w:hAnsi="Times New Roman" w:cs="Times New Roman"/>
        </w:rPr>
        <w:t>Модернизация и обновление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3A061D" w:rsidRPr="003F0DFC" w:rsidRDefault="003A061D" w:rsidP="003F0DFC">
      <w:pPr>
        <w:tabs>
          <w:tab w:val="left" w:pos="992"/>
        </w:tabs>
        <w:ind w:firstLine="709"/>
        <w:rPr>
          <w:rFonts w:ascii="Times New Roman" w:hAnsi="Times New Roman" w:cs="Times New Roman"/>
        </w:rPr>
      </w:pPr>
      <w:r w:rsidRPr="003F0DFC">
        <w:rPr>
          <w:rFonts w:ascii="Times New Roman" w:hAnsi="Times New Roman" w:cs="Times New Roman"/>
        </w:rPr>
        <w:t>Развитие системы  теплоснабжения</w:t>
      </w:r>
    </w:p>
    <w:p w:rsidR="003A061D" w:rsidRPr="003F0DFC" w:rsidRDefault="003A061D" w:rsidP="003F0DFC">
      <w:pPr>
        <w:tabs>
          <w:tab w:val="left" w:pos="992"/>
        </w:tabs>
        <w:ind w:firstLine="709"/>
        <w:rPr>
          <w:rFonts w:ascii="Times New Roman" w:hAnsi="Times New Roman" w:cs="Times New Roman"/>
        </w:rPr>
      </w:pPr>
      <w:r w:rsidRPr="003F0DFC">
        <w:rPr>
          <w:rFonts w:ascii="Times New Roman" w:hAnsi="Times New Roman" w:cs="Times New Roman"/>
        </w:rPr>
        <w:t>-</w:t>
      </w:r>
      <w:r w:rsidRPr="003F0DFC">
        <w:rPr>
          <w:rFonts w:ascii="Times New Roman" w:hAnsi="Times New Roman" w:cs="Times New Roman"/>
        </w:rPr>
        <w:tab/>
        <w:t xml:space="preserve">повышение надежности и качества теплоснабжения, </w:t>
      </w:r>
    </w:p>
    <w:p w:rsidR="003A061D" w:rsidRPr="003F0DFC" w:rsidRDefault="003A061D" w:rsidP="003F0DFC">
      <w:pPr>
        <w:tabs>
          <w:tab w:val="left" w:pos="992"/>
        </w:tabs>
        <w:ind w:firstLine="709"/>
        <w:rPr>
          <w:rFonts w:ascii="Times New Roman" w:hAnsi="Times New Roman" w:cs="Times New Roman"/>
        </w:rPr>
      </w:pPr>
      <w:r w:rsidRPr="003F0DFC">
        <w:rPr>
          <w:rFonts w:ascii="Times New Roman" w:hAnsi="Times New Roman" w:cs="Times New Roman"/>
        </w:rPr>
        <w:t>-  снижение уровня износа на 12 %,</w:t>
      </w:r>
    </w:p>
    <w:p w:rsidR="003A061D" w:rsidRPr="003F0DFC" w:rsidRDefault="003A061D" w:rsidP="003F0DFC">
      <w:pPr>
        <w:tabs>
          <w:tab w:val="left" w:pos="992"/>
          <w:tab w:val="right" w:pos="9355"/>
        </w:tabs>
        <w:ind w:firstLine="709"/>
        <w:rPr>
          <w:rFonts w:ascii="Times New Roman" w:hAnsi="Times New Roman" w:cs="Times New Roman"/>
          <w:u w:val="single"/>
        </w:rPr>
      </w:pPr>
      <w:r w:rsidRPr="003F0DFC">
        <w:rPr>
          <w:rFonts w:ascii="Times New Roman" w:hAnsi="Times New Roman" w:cs="Times New Roman"/>
        </w:rPr>
        <w:t>-</w:t>
      </w:r>
      <w:r w:rsidRPr="003F0DFC">
        <w:rPr>
          <w:rFonts w:ascii="Times New Roman" w:hAnsi="Times New Roman" w:cs="Times New Roman"/>
        </w:rPr>
        <w:tab/>
        <w:t>улучшение экологической обстановки.</w:t>
      </w:r>
      <w:r w:rsidRPr="003F0DFC">
        <w:rPr>
          <w:rFonts w:ascii="Times New Roman" w:hAnsi="Times New Roman" w:cs="Times New Roman"/>
        </w:rPr>
        <w:tab/>
      </w:r>
    </w:p>
    <w:p w:rsidR="003A061D" w:rsidRPr="003F0DFC" w:rsidRDefault="003A061D" w:rsidP="003F0DFC">
      <w:pPr>
        <w:tabs>
          <w:tab w:val="left" w:pos="992"/>
        </w:tabs>
        <w:ind w:firstLine="709"/>
        <w:rPr>
          <w:rFonts w:ascii="Times New Roman" w:hAnsi="Times New Roman" w:cs="Times New Roman"/>
        </w:rPr>
      </w:pPr>
      <w:r w:rsidRPr="003F0DFC">
        <w:rPr>
          <w:rFonts w:ascii="Times New Roman" w:hAnsi="Times New Roman" w:cs="Times New Roman"/>
        </w:rPr>
        <w:t xml:space="preserve">Развитие  системы водоснабжения  </w:t>
      </w:r>
    </w:p>
    <w:p w:rsidR="003A061D" w:rsidRPr="003F0DFC" w:rsidRDefault="003A061D" w:rsidP="003F0DFC">
      <w:pPr>
        <w:numPr>
          <w:ilvl w:val="0"/>
          <w:numId w:val="3"/>
        </w:numPr>
        <w:spacing w:after="0" w:line="240" w:lineRule="auto"/>
        <w:ind w:left="0" w:firstLine="720"/>
        <w:rPr>
          <w:rFonts w:ascii="Times New Roman" w:hAnsi="Times New Roman" w:cs="Times New Roman"/>
        </w:rPr>
      </w:pPr>
      <w:r w:rsidRPr="003F0DFC">
        <w:rPr>
          <w:rFonts w:ascii="Times New Roman" w:hAnsi="Times New Roman" w:cs="Times New Roman"/>
        </w:rPr>
        <w:t>повышение надежности водоснабжения,</w:t>
      </w:r>
    </w:p>
    <w:p w:rsidR="003A061D" w:rsidRPr="003F0DFC" w:rsidRDefault="003A061D" w:rsidP="003F0DFC">
      <w:pPr>
        <w:numPr>
          <w:ilvl w:val="0"/>
          <w:numId w:val="3"/>
        </w:numPr>
        <w:spacing w:after="0" w:line="240" w:lineRule="auto"/>
        <w:ind w:left="1080"/>
        <w:rPr>
          <w:rFonts w:ascii="Times New Roman" w:hAnsi="Times New Roman" w:cs="Times New Roman"/>
        </w:rPr>
      </w:pPr>
      <w:r w:rsidRPr="003F0DFC">
        <w:rPr>
          <w:rFonts w:ascii="Times New Roman" w:hAnsi="Times New Roman" w:cs="Times New Roman"/>
        </w:rPr>
        <w:t>соответствие параметров качества питьевой воды  установленным</w:t>
      </w:r>
    </w:p>
    <w:p w:rsidR="003A061D" w:rsidRPr="003F0DFC" w:rsidRDefault="003A061D" w:rsidP="003F0DFC">
      <w:pPr>
        <w:ind w:left="720"/>
        <w:rPr>
          <w:rFonts w:ascii="Times New Roman" w:hAnsi="Times New Roman" w:cs="Times New Roman"/>
        </w:rPr>
      </w:pPr>
      <w:r w:rsidRPr="003F0DFC">
        <w:rPr>
          <w:rFonts w:ascii="Times New Roman" w:hAnsi="Times New Roman" w:cs="Times New Roman"/>
        </w:rPr>
        <w:t xml:space="preserve">    нормативам СанПиН – 100 %.</w:t>
      </w:r>
    </w:p>
    <w:sectPr w:rsidR="003A061D" w:rsidRPr="003F0DFC" w:rsidSect="002C4B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61D" w:rsidRDefault="003A061D" w:rsidP="008B45BC">
      <w:pPr>
        <w:spacing w:after="0" w:line="240" w:lineRule="auto"/>
      </w:pPr>
      <w:r>
        <w:separator/>
      </w:r>
    </w:p>
  </w:endnote>
  <w:endnote w:type="continuationSeparator" w:id="1">
    <w:p w:rsidR="003A061D" w:rsidRDefault="003A061D" w:rsidP="008B4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61D" w:rsidRDefault="003A061D" w:rsidP="008B45BC">
      <w:pPr>
        <w:spacing w:after="0" w:line="240" w:lineRule="auto"/>
      </w:pPr>
      <w:r>
        <w:separator/>
      </w:r>
    </w:p>
  </w:footnote>
  <w:footnote w:type="continuationSeparator" w:id="1">
    <w:p w:rsidR="003A061D" w:rsidRDefault="003A061D" w:rsidP="008B4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1D" w:rsidRDefault="003A061D" w:rsidP="00461D4E">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3A061D" w:rsidRDefault="003A061D" w:rsidP="0068735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699"/>
    <w:multiLevelType w:val="hybridMultilevel"/>
    <w:tmpl w:val="9F7CD922"/>
    <w:lvl w:ilvl="0" w:tplc="CAFE2284">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6D3032"/>
    <w:multiLevelType w:val="hybridMultilevel"/>
    <w:tmpl w:val="3F423D3A"/>
    <w:lvl w:ilvl="0" w:tplc="0F78D2E6">
      <w:start w:val="1"/>
      <w:numFmt w:val="bullet"/>
      <w:lvlText w:val=""/>
      <w:lvlJc w:val="left"/>
      <w:pPr>
        <w:tabs>
          <w:tab w:val="num" w:pos="1102"/>
        </w:tabs>
        <w:ind w:left="481" w:firstLine="224"/>
      </w:pPr>
      <w:rPr>
        <w:rFonts w:ascii="Symbol" w:hAnsi="Symbol" w:cs="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5893192"/>
    <w:multiLevelType w:val="hybridMultilevel"/>
    <w:tmpl w:val="D5F493BE"/>
    <w:lvl w:ilvl="0" w:tplc="29CA8B4C">
      <w:start w:val="1"/>
      <w:numFmt w:val="bullet"/>
      <w:lvlText w:val="-"/>
      <w:lvlJc w:val="left"/>
      <w:pPr>
        <w:tabs>
          <w:tab w:val="num" w:pos="284"/>
        </w:tabs>
        <w:ind w:firstLine="567"/>
      </w:pPr>
      <w:rPr>
        <w:rFonts w:ascii="Arial" w:hAnsi="Arial" w:cs="Aria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3">
    <w:nsid w:val="4913152E"/>
    <w:multiLevelType w:val="hybridMultilevel"/>
    <w:tmpl w:val="01BE2D8A"/>
    <w:lvl w:ilvl="0" w:tplc="B6EE62CC">
      <w:start w:val="1"/>
      <w:numFmt w:val="bullet"/>
      <w:lvlText w:val="­"/>
      <w:lvlJc w:val="left"/>
      <w:pPr>
        <w:tabs>
          <w:tab w:val="num" w:pos="992"/>
        </w:tabs>
        <w:ind w:left="1156"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37B4EB2"/>
    <w:multiLevelType w:val="hybridMultilevel"/>
    <w:tmpl w:val="F31E4A1A"/>
    <w:lvl w:ilvl="0" w:tplc="0419000F">
      <w:start w:val="1"/>
      <w:numFmt w:val="decimal"/>
      <w:lvlText w:val="%1."/>
      <w:lvlJc w:val="left"/>
      <w:pPr>
        <w:tabs>
          <w:tab w:val="num" w:pos="720"/>
        </w:tabs>
        <w:ind w:left="720" w:hanging="360"/>
      </w:pPr>
    </w:lvl>
    <w:lvl w:ilvl="1" w:tplc="29CA8B4C">
      <w:start w:val="1"/>
      <w:numFmt w:val="bullet"/>
      <w:lvlText w:val="-"/>
      <w:lvlJc w:val="left"/>
      <w:pPr>
        <w:tabs>
          <w:tab w:val="num" w:pos="1364"/>
        </w:tabs>
        <w:ind w:left="513" w:firstLine="567"/>
      </w:pPr>
      <w:rPr>
        <w:rFonts w:ascii="Arial" w:hAnsi="Arial" w:cs="Aria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64026B"/>
    <w:multiLevelType w:val="hybridMultilevel"/>
    <w:tmpl w:val="029EBDB2"/>
    <w:lvl w:ilvl="0" w:tplc="29CA8B4C">
      <w:start w:val="1"/>
      <w:numFmt w:val="bullet"/>
      <w:lvlText w:val="-"/>
      <w:lvlJc w:val="left"/>
      <w:pPr>
        <w:tabs>
          <w:tab w:val="num" w:pos="851"/>
        </w:tabs>
        <w:ind w:firstLine="567"/>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9D875AB"/>
    <w:multiLevelType w:val="hybridMultilevel"/>
    <w:tmpl w:val="7CF2AE4E"/>
    <w:lvl w:ilvl="0" w:tplc="29CA8B4C">
      <w:start w:val="1"/>
      <w:numFmt w:val="bullet"/>
      <w:lvlText w:val="-"/>
      <w:lvlJc w:val="left"/>
      <w:pPr>
        <w:tabs>
          <w:tab w:val="num" w:pos="833"/>
        </w:tabs>
        <w:ind w:left="-18" w:firstLine="567"/>
      </w:pPr>
      <w:rPr>
        <w:rFonts w:ascii="Arial" w:hAnsi="Arial" w:cs="Arial" w:hint="default"/>
      </w:rPr>
    </w:lvl>
    <w:lvl w:ilvl="1" w:tplc="04190003">
      <w:start w:val="1"/>
      <w:numFmt w:val="bullet"/>
      <w:lvlText w:val="o"/>
      <w:lvlJc w:val="left"/>
      <w:pPr>
        <w:tabs>
          <w:tab w:val="num" w:pos="1422"/>
        </w:tabs>
        <w:ind w:left="1422" w:hanging="360"/>
      </w:pPr>
      <w:rPr>
        <w:rFonts w:ascii="Courier New" w:hAnsi="Courier New" w:cs="Courier New" w:hint="default"/>
      </w:rPr>
    </w:lvl>
    <w:lvl w:ilvl="2" w:tplc="04190005">
      <w:start w:val="1"/>
      <w:numFmt w:val="bullet"/>
      <w:lvlText w:val=""/>
      <w:lvlJc w:val="left"/>
      <w:pPr>
        <w:tabs>
          <w:tab w:val="num" w:pos="2142"/>
        </w:tabs>
        <w:ind w:left="2142" w:hanging="360"/>
      </w:pPr>
      <w:rPr>
        <w:rFonts w:ascii="Wingdings" w:hAnsi="Wingdings" w:cs="Wingdings" w:hint="default"/>
      </w:rPr>
    </w:lvl>
    <w:lvl w:ilvl="3" w:tplc="04190001">
      <w:start w:val="1"/>
      <w:numFmt w:val="bullet"/>
      <w:lvlText w:val=""/>
      <w:lvlJc w:val="left"/>
      <w:pPr>
        <w:tabs>
          <w:tab w:val="num" w:pos="2862"/>
        </w:tabs>
        <w:ind w:left="2862" w:hanging="360"/>
      </w:pPr>
      <w:rPr>
        <w:rFonts w:ascii="Symbol" w:hAnsi="Symbol" w:cs="Symbol" w:hint="default"/>
      </w:rPr>
    </w:lvl>
    <w:lvl w:ilvl="4" w:tplc="04190003">
      <w:start w:val="1"/>
      <w:numFmt w:val="bullet"/>
      <w:lvlText w:val="o"/>
      <w:lvlJc w:val="left"/>
      <w:pPr>
        <w:tabs>
          <w:tab w:val="num" w:pos="3582"/>
        </w:tabs>
        <w:ind w:left="3582" w:hanging="360"/>
      </w:pPr>
      <w:rPr>
        <w:rFonts w:ascii="Courier New" w:hAnsi="Courier New" w:cs="Courier New" w:hint="default"/>
      </w:rPr>
    </w:lvl>
    <w:lvl w:ilvl="5" w:tplc="04190005">
      <w:start w:val="1"/>
      <w:numFmt w:val="bullet"/>
      <w:lvlText w:val=""/>
      <w:lvlJc w:val="left"/>
      <w:pPr>
        <w:tabs>
          <w:tab w:val="num" w:pos="4302"/>
        </w:tabs>
        <w:ind w:left="4302" w:hanging="360"/>
      </w:pPr>
      <w:rPr>
        <w:rFonts w:ascii="Wingdings" w:hAnsi="Wingdings" w:cs="Wingdings" w:hint="default"/>
      </w:rPr>
    </w:lvl>
    <w:lvl w:ilvl="6" w:tplc="04190001">
      <w:start w:val="1"/>
      <w:numFmt w:val="bullet"/>
      <w:lvlText w:val=""/>
      <w:lvlJc w:val="left"/>
      <w:pPr>
        <w:tabs>
          <w:tab w:val="num" w:pos="5022"/>
        </w:tabs>
        <w:ind w:left="5022" w:hanging="360"/>
      </w:pPr>
      <w:rPr>
        <w:rFonts w:ascii="Symbol" w:hAnsi="Symbol" w:cs="Symbol" w:hint="default"/>
      </w:rPr>
    </w:lvl>
    <w:lvl w:ilvl="7" w:tplc="04190003">
      <w:start w:val="1"/>
      <w:numFmt w:val="bullet"/>
      <w:lvlText w:val="o"/>
      <w:lvlJc w:val="left"/>
      <w:pPr>
        <w:tabs>
          <w:tab w:val="num" w:pos="5742"/>
        </w:tabs>
        <w:ind w:left="5742" w:hanging="360"/>
      </w:pPr>
      <w:rPr>
        <w:rFonts w:ascii="Courier New" w:hAnsi="Courier New" w:cs="Courier New" w:hint="default"/>
      </w:rPr>
    </w:lvl>
    <w:lvl w:ilvl="8" w:tplc="04190005">
      <w:start w:val="1"/>
      <w:numFmt w:val="bullet"/>
      <w:lvlText w:val=""/>
      <w:lvlJc w:val="left"/>
      <w:pPr>
        <w:tabs>
          <w:tab w:val="num" w:pos="6462"/>
        </w:tabs>
        <w:ind w:left="6462" w:hanging="360"/>
      </w:pPr>
      <w:rPr>
        <w:rFonts w:ascii="Wingdings" w:hAnsi="Wingdings" w:cs="Wingdings" w:hint="default"/>
      </w:rPr>
    </w:lvl>
  </w:abstractNum>
  <w:abstractNum w:abstractNumId="7">
    <w:nsid w:val="65EA7BED"/>
    <w:multiLevelType w:val="hybridMultilevel"/>
    <w:tmpl w:val="30A81CD0"/>
    <w:lvl w:ilvl="0" w:tplc="29CA8B4C">
      <w:start w:val="1"/>
      <w:numFmt w:val="bullet"/>
      <w:lvlText w:val="-"/>
      <w:lvlJc w:val="left"/>
      <w:pPr>
        <w:tabs>
          <w:tab w:val="num" w:pos="834"/>
        </w:tabs>
        <w:ind w:left="-17" w:firstLine="567"/>
      </w:pPr>
      <w:rPr>
        <w:rFonts w:ascii="Arial" w:hAnsi="Arial" w:cs="Arial" w:hint="default"/>
      </w:rPr>
    </w:lvl>
    <w:lvl w:ilvl="1" w:tplc="04190003">
      <w:start w:val="1"/>
      <w:numFmt w:val="bullet"/>
      <w:lvlText w:val="o"/>
      <w:lvlJc w:val="left"/>
      <w:pPr>
        <w:tabs>
          <w:tab w:val="num" w:pos="1423"/>
        </w:tabs>
        <w:ind w:left="1423" w:hanging="360"/>
      </w:pPr>
      <w:rPr>
        <w:rFonts w:ascii="Courier New" w:hAnsi="Courier New" w:cs="Courier New" w:hint="default"/>
      </w:rPr>
    </w:lvl>
    <w:lvl w:ilvl="2" w:tplc="04190005">
      <w:start w:val="1"/>
      <w:numFmt w:val="bullet"/>
      <w:lvlText w:val=""/>
      <w:lvlJc w:val="left"/>
      <w:pPr>
        <w:tabs>
          <w:tab w:val="num" w:pos="2143"/>
        </w:tabs>
        <w:ind w:left="2143" w:hanging="360"/>
      </w:pPr>
      <w:rPr>
        <w:rFonts w:ascii="Wingdings" w:hAnsi="Wingdings" w:cs="Wingdings" w:hint="default"/>
      </w:rPr>
    </w:lvl>
    <w:lvl w:ilvl="3" w:tplc="04190001">
      <w:start w:val="1"/>
      <w:numFmt w:val="bullet"/>
      <w:lvlText w:val=""/>
      <w:lvlJc w:val="left"/>
      <w:pPr>
        <w:tabs>
          <w:tab w:val="num" w:pos="2863"/>
        </w:tabs>
        <w:ind w:left="2863" w:hanging="360"/>
      </w:pPr>
      <w:rPr>
        <w:rFonts w:ascii="Symbol" w:hAnsi="Symbol" w:cs="Symbol" w:hint="default"/>
      </w:rPr>
    </w:lvl>
    <w:lvl w:ilvl="4" w:tplc="04190003">
      <w:start w:val="1"/>
      <w:numFmt w:val="bullet"/>
      <w:lvlText w:val="o"/>
      <w:lvlJc w:val="left"/>
      <w:pPr>
        <w:tabs>
          <w:tab w:val="num" w:pos="3583"/>
        </w:tabs>
        <w:ind w:left="3583" w:hanging="360"/>
      </w:pPr>
      <w:rPr>
        <w:rFonts w:ascii="Courier New" w:hAnsi="Courier New" w:cs="Courier New" w:hint="default"/>
      </w:rPr>
    </w:lvl>
    <w:lvl w:ilvl="5" w:tplc="04190005">
      <w:start w:val="1"/>
      <w:numFmt w:val="bullet"/>
      <w:lvlText w:val=""/>
      <w:lvlJc w:val="left"/>
      <w:pPr>
        <w:tabs>
          <w:tab w:val="num" w:pos="4303"/>
        </w:tabs>
        <w:ind w:left="4303" w:hanging="360"/>
      </w:pPr>
      <w:rPr>
        <w:rFonts w:ascii="Wingdings" w:hAnsi="Wingdings" w:cs="Wingdings" w:hint="default"/>
      </w:rPr>
    </w:lvl>
    <w:lvl w:ilvl="6" w:tplc="04190001">
      <w:start w:val="1"/>
      <w:numFmt w:val="bullet"/>
      <w:lvlText w:val=""/>
      <w:lvlJc w:val="left"/>
      <w:pPr>
        <w:tabs>
          <w:tab w:val="num" w:pos="5023"/>
        </w:tabs>
        <w:ind w:left="5023" w:hanging="360"/>
      </w:pPr>
      <w:rPr>
        <w:rFonts w:ascii="Symbol" w:hAnsi="Symbol" w:cs="Symbol" w:hint="default"/>
      </w:rPr>
    </w:lvl>
    <w:lvl w:ilvl="7" w:tplc="04190003">
      <w:start w:val="1"/>
      <w:numFmt w:val="bullet"/>
      <w:lvlText w:val="o"/>
      <w:lvlJc w:val="left"/>
      <w:pPr>
        <w:tabs>
          <w:tab w:val="num" w:pos="5743"/>
        </w:tabs>
        <w:ind w:left="5743" w:hanging="360"/>
      </w:pPr>
      <w:rPr>
        <w:rFonts w:ascii="Courier New" w:hAnsi="Courier New" w:cs="Courier New" w:hint="default"/>
      </w:rPr>
    </w:lvl>
    <w:lvl w:ilvl="8" w:tplc="04190005">
      <w:start w:val="1"/>
      <w:numFmt w:val="bullet"/>
      <w:lvlText w:val=""/>
      <w:lvlJc w:val="left"/>
      <w:pPr>
        <w:tabs>
          <w:tab w:val="num" w:pos="6463"/>
        </w:tabs>
        <w:ind w:left="6463" w:hanging="360"/>
      </w:pPr>
      <w:rPr>
        <w:rFonts w:ascii="Wingdings" w:hAnsi="Wingdings" w:cs="Wingdings" w:hint="default"/>
      </w:rPr>
    </w:lvl>
  </w:abstractNum>
  <w:abstractNum w:abstractNumId="8">
    <w:nsid w:val="6E7C5B04"/>
    <w:multiLevelType w:val="multilevel"/>
    <w:tmpl w:val="909E70AA"/>
    <w:lvl w:ilvl="0">
      <w:start w:val="1"/>
      <w:numFmt w:val="decimal"/>
      <w:pStyle w:val="a"/>
      <w:lvlText w:val="%1."/>
      <w:lvlJc w:val="left"/>
      <w:pPr>
        <w:ind w:left="1740" w:hanging="1020"/>
      </w:pPr>
      <w:rPr>
        <w:rFonts w:ascii="Times New Roman" w:hAnsi="Times New Roman" w:cs="Times New Roman" w:hint="default"/>
        <w:i w:val="0"/>
        <w:iCs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8"/>
  </w:num>
  <w:num w:numId="2">
    <w:abstractNumId w:val="0"/>
  </w:num>
  <w:num w:numId="3">
    <w:abstractNumId w:val="3"/>
  </w:num>
  <w:num w:numId="4">
    <w:abstractNumId w:val="2"/>
  </w:num>
  <w:num w:numId="5">
    <w:abstractNumId w:val="7"/>
  </w:num>
  <w:num w:numId="6">
    <w:abstractNumId w:val="6"/>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FEF"/>
    <w:rsid w:val="00014B7D"/>
    <w:rsid w:val="00072164"/>
    <w:rsid w:val="00141505"/>
    <w:rsid w:val="00210A9B"/>
    <w:rsid w:val="00230610"/>
    <w:rsid w:val="00246C41"/>
    <w:rsid w:val="002C4BE8"/>
    <w:rsid w:val="00330CCE"/>
    <w:rsid w:val="003A061D"/>
    <w:rsid w:val="003C67E6"/>
    <w:rsid w:val="003F0DFC"/>
    <w:rsid w:val="00404A53"/>
    <w:rsid w:val="00461D4E"/>
    <w:rsid w:val="004E104F"/>
    <w:rsid w:val="00536371"/>
    <w:rsid w:val="00550CE8"/>
    <w:rsid w:val="005A603C"/>
    <w:rsid w:val="00687351"/>
    <w:rsid w:val="006B3F46"/>
    <w:rsid w:val="00785FEF"/>
    <w:rsid w:val="0086442B"/>
    <w:rsid w:val="008B45BC"/>
    <w:rsid w:val="008C5B50"/>
    <w:rsid w:val="008C60AD"/>
    <w:rsid w:val="008E0DA7"/>
    <w:rsid w:val="008F6494"/>
    <w:rsid w:val="00924C8F"/>
    <w:rsid w:val="009433DD"/>
    <w:rsid w:val="009876F6"/>
    <w:rsid w:val="00A1089E"/>
    <w:rsid w:val="00A75840"/>
    <w:rsid w:val="00B66692"/>
    <w:rsid w:val="00B83371"/>
    <w:rsid w:val="00C967FE"/>
    <w:rsid w:val="00E63295"/>
    <w:rsid w:val="00EA1DAB"/>
    <w:rsid w:val="00EB0F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4F"/>
    <w:pPr>
      <w:spacing w:after="200" w:line="276" w:lineRule="auto"/>
    </w:pPr>
    <w:rPr>
      <w:rFonts w:cs="Calibri"/>
    </w:rPr>
  </w:style>
  <w:style w:type="paragraph" w:styleId="Heading1">
    <w:name w:val="heading 1"/>
    <w:aliases w:val="Раздел Договора,H1,&quot;Алмаз&quot;"/>
    <w:basedOn w:val="Normal"/>
    <w:next w:val="Normal"/>
    <w:link w:val="Heading1Char"/>
    <w:uiPriority w:val="99"/>
    <w:qFormat/>
    <w:locked/>
    <w:rsid w:val="006B3F46"/>
    <w:pPr>
      <w:keepNext/>
      <w:spacing w:after="0" w:line="240" w:lineRule="auto"/>
      <w:jc w:val="right"/>
      <w:outlineLvl w:val="0"/>
    </w:pPr>
    <w:rPr>
      <w:sz w:val="28"/>
      <w:szCs w:val="28"/>
    </w:rPr>
  </w:style>
  <w:style w:type="paragraph" w:styleId="Heading2">
    <w:name w:val="heading 2"/>
    <w:aliases w:val="H2,&quot;Изумруд&quot;"/>
    <w:basedOn w:val="Normal"/>
    <w:next w:val="Normal"/>
    <w:link w:val="Heading2Char"/>
    <w:uiPriority w:val="99"/>
    <w:qFormat/>
    <w:locked/>
    <w:rsid w:val="006B3F46"/>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6B3F46"/>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B3F46"/>
    <w:pPr>
      <w:keepNext/>
      <w:spacing w:before="240" w:after="60" w:line="240" w:lineRule="auto"/>
      <w:outlineLvl w:val="3"/>
    </w:pPr>
    <w:rPr>
      <w:b/>
      <w:bCs/>
      <w:sz w:val="28"/>
      <w:szCs w:val="28"/>
    </w:rPr>
  </w:style>
  <w:style w:type="paragraph" w:styleId="Heading9">
    <w:name w:val="heading 9"/>
    <w:basedOn w:val="Normal"/>
    <w:next w:val="Normal"/>
    <w:link w:val="Heading9Char"/>
    <w:uiPriority w:val="99"/>
    <w:qFormat/>
    <w:locked/>
    <w:rsid w:val="006B3F46"/>
    <w:pPr>
      <w:keepNext/>
      <w:spacing w:after="0" w:line="240" w:lineRule="auto"/>
      <w:jc w:val="center"/>
      <w:outlineLvl w:val="8"/>
    </w:pPr>
    <w:rPr>
      <w:b/>
      <w:bCs/>
      <w:color w:val="00008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A1089E"/>
    <w:rPr>
      <w:rFonts w:ascii="Cambria" w:hAnsi="Cambria" w:cs="Cambria"/>
      <w:b/>
      <w:bCs/>
      <w:kern w:val="32"/>
      <w:sz w:val="32"/>
      <w:szCs w:val="32"/>
    </w:rPr>
  </w:style>
  <w:style w:type="character" w:customStyle="1" w:styleId="Heading2Char">
    <w:name w:val="Heading 2 Char"/>
    <w:aliases w:val="H2 Char,&quot;Изумруд&quot; Char"/>
    <w:basedOn w:val="DefaultParagraphFont"/>
    <w:link w:val="Heading2"/>
    <w:uiPriority w:val="99"/>
    <w:semiHidden/>
    <w:locked/>
    <w:rsid w:val="00A1089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1089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1089E"/>
    <w:rPr>
      <w:rFonts w:ascii="Calibri" w:hAnsi="Calibri" w:cs="Calibri"/>
      <w:b/>
      <w:bCs/>
      <w:sz w:val="28"/>
      <w:szCs w:val="28"/>
    </w:rPr>
  </w:style>
  <w:style w:type="character" w:customStyle="1" w:styleId="Heading9Char">
    <w:name w:val="Heading 9 Char"/>
    <w:basedOn w:val="DefaultParagraphFont"/>
    <w:link w:val="Heading9"/>
    <w:uiPriority w:val="99"/>
    <w:semiHidden/>
    <w:locked/>
    <w:rsid w:val="00A1089E"/>
    <w:rPr>
      <w:rFonts w:ascii="Cambria" w:hAnsi="Cambria" w:cs="Cambria"/>
    </w:rPr>
  </w:style>
  <w:style w:type="paragraph" w:customStyle="1" w:styleId="a0">
    <w:name w:val="Знак"/>
    <w:basedOn w:val="Normal"/>
    <w:uiPriority w:val="99"/>
    <w:rsid w:val="00330CCE"/>
    <w:pPr>
      <w:spacing w:after="0" w:line="240" w:lineRule="exact"/>
      <w:jc w:val="both"/>
    </w:pPr>
    <w:rPr>
      <w:sz w:val="24"/>
      <w:szCs w:val="24"/>
      <w:lang w:val="en-US" w:eastAsia="en-US"/>
    </w:rPr>
  </w:style>
  <w:style w:type="paragraph" w:styleId="BalloonText">
    <w:name w:val="Balloon Text"/>
    <w:basedOn w:val="Normal"/>
    <w:link w:val="BalloonTextChar"/>
    <w:uiPriority w:val="99"/>
    <w:semiHidden/>
    <w:rsid w:val="008F64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FAD"/>
    <w:rPr>
      <w:rFonts w:ascii="Times New Roman" w:hAnsi="Times New Roman" w:cs="Times New Roman"/>
      <w:sz w:val="2"/>
      <w:szCs w:val="2"/>
    </w:rPr>
  </w:style>
  <w:style w:type="paragraph" w:customStyle="1" w:styleId="ConsPlusNormal">
    <w:name w:val="ConsPlusNormal"/>
    <w:uiPriority w:val="99"/>
    <w:rsid w:val="006B3F46"/>
    <w:pPr>
      <w:widowControl w:val="0"/>
      <w:autoSpaceDE w:val="0"/>
      <w:autoSpaceDN w:val="0"/>
      <w:adjustRightInd w:val="0"/>
      <w:ind w:firstLine="720"/>
    </w:pPr>
    <w:rPr>
      <w:rFonts w:ascii="Arial" w:hAnsi="Arial" w:cs="Arial"/>
      <w:sz w:val="20"/>
      <w:szCs w:val="20"/>
    </w:rPr>
  </w:style>
  <w:style w:type="paragraph" w:styleId="Subtitle">
    <w:name w:val="Subtitle"/>
    <w:basedOn w:val="Normal"/>
    <w:link w:val="SubtitleChar"/>
    <w:uiPriority w:val="99"/>
    <w:qFormat/>
    <w:locked/>
    <w:rsid w:val="006B3F46"/>
    <w:pPr>
      <w:spacing w:after="0" w:line="240" w:lineRule="auto"/>
      <w:jc w:val="center"/>
    </w:pPr>
    <w:rPr>
      <w:b/>
      <w:bCs/>
      <w:sz w:val="36"/>
      <w:szCs w:val="36"/>
    </w:rPr>
  </w:style>
  <w:style w:type="character" w:customStyle="1" w:styleId="SubtitleChar">
    <w:name w:val="Subtitle Char"/>
    <w:basedOn w:val="DefaultParagraphFont"/>
    <w:link w:val="Subtitle"/>
    <w:uiPriority w:val="99"/>
    <w:locked/>
    <w:rsid w:val="00A1089E"/>
    <w:rPr>
      <w:rFonts w:ascii="Cambria" w:hAnsi="Cambria" w:cs="Cambria"/>
      <w:sz w:val="24"/>
      <w:szCs w:val="24"/>
    </w:rPr>
  </w:style>
  <w:style w:type="paragraph" w:customStyle="1" w:styleId="ConsNormal">
    <w:name w:val="ConsNormal"/>
    <w:link w:val="ConsNormal0"/>
    <w:uiPriority w:val="99"/>
    <w:rsid w:val="006B3F46"/>
    <w:pPr>
      <w:widowControl w:val="0"/>
      <w:snapToGrid w:val="0"/>
      <w:ind w:firstLine="720"/>
    </w:pPr>
    <w:rPr>
      <w:rFonts w:ascii="Arial" w:hAnsi="Arial" w:cs="Arial"/>
    </w:rPr>
  </w:style>
  <w:style w:type="character" w:customStyle="1" w:styleId="ConsNormal0">
    <w:name w:val="ConsNormal Знак"/>
    <w:link w:val="ConsNormal"/>
    <w:uiPriority w:val="99"/>
    <w:locked/>
    <w:rsid w:val="006B3F46"/>
    <w:rPr>
      <w:rFonts w:ascii="Arial" w:hAnsi="Arial" w:cs="Arial"/>
      <w:sz w:val="22"/>
      <w:szCs w:val="22"/>
      <w:lang w:val="ru-RU" w:eastAsia="ru-RU"/>
    </w:rPr>
  </w:style>
  <w:style w:type="table" w:styleId="TableGrid">
    <w:name w:val="Table Grid"/>
    <w:basedOn w:val="TableNormal"/>
    <w:uiPriority w:val="99"/>
    <w:locked/>
    <w:rsid w:val="006B3F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6B3F46"/>
    <w:pPr>
      <w:widowControl w:val="0"/>
      <w:autoSpaceDE w:val="0"/>
      <w:autoSpaceDN w:val="0"/>
      <w:adjustRightInd w:val="0"/>
      <w:ind w:right="19772"/>
    </w:pPr>
    <w:rPr>
      <w:rFonts w:ascii="Arial" w:hAnsi="Arial" w:cs="Arial"/>
      <w:b/>
      <w:bCs/>
      <w:sz w:val="16"/>
      <w:szCs w:val="16"/>
      <w:lang w:eastAsia="en-US"/>
    </w:rPr>
  </w:style>
  <w:style w:type="paragraph" w:customStyle="1" w:styleId="1">
    <w:name w:val="Знак1"/>
    <w:basedOn w:val="Normal"/>
    <w:uiPriority w:val="99"/>
    <w:rsid w:val="006B3F46"/>
    <w:pPr>
      <w:spacing w:after="0" w:line="240" w:lineRule="exact"/>
      <w:jc w:val="both"/>
    </w:pPr>
    <w:rPr>
      <w:sz w:val="24"/>
      <w:szCs w:val="24"/>
      <w:lang w:val="en-US" w:eastAsia="en-US"/>
    </w:rPr>
  </w:style>
  <w:style w:type="paragraph" w:customStyle="1" w:styleId="Web">
    <w:name w:val="Обычный (Web)"/>
    <w:basedOn w:val="Normal"/>
    <w:uiPriority w:val="99"/>
    <w:rsid w:val="006B3F46"/>
    <w:pPr>
      <w:spacing w:before="100" w:after="100" w:line="240" w:lineRule="auto"/>
    </w:pPr>
    <w:rPr>
      <w:rFonts w:ascii="Arial Unicode MS" w:hAnsi="Arial Unicode MS" w:cs="Arial Unicode MS"/>
      <w:sz w:val="24"/>
      <w:szCs w:val="24"/>
      <w:lang w:eastAsia="en-US"/>
    </w:rPr>
  </w:style>
  <w:style w:type="character" w:customStyle="1" w:styleId="hl41">
    <w:name w:val="hl41"/>
    <w:basedOn w:val="DefaultParagraphFont"/>
    <w:uiPriority w:val="99"/>
    <w:rsid w:val="006B3F46"/>
    <w:rPr>
      <w:b/>
      <w:bCs/>
      <w:sz w:val="20"/>
      <w:szCs w:val="20"/>
    </w:rPr>
  </w:style>
  <w:style w:type="paragraph" w:styleId="Footer">
    <w:name w:val="footer"/>
    <w:basedOn w:val="Normal"/>
    <w:link w:val="FooterChar1"/>
    <w:uiPriority w:val="99"/>
    <w:rsid w:val="006B3F46"/>
    <w:pPr>
      <w:tabs>
        <w:tab w:val="center" w:pos="4677"/>
        <w:tab w:val="right" w:pos="9355"/>
      </w:tabs>
      <w:spacing w:after="0" w:line="240" w:lineRule="auto"/>
    </w:pPr>
    <w:rPr>
      <w:sz w:val="24"/>
      <w:szCs w:val="24"/>
      <w:lang w:val="en-US" w:eastAsia="en-US"/>
    </w:rPr>
  </w:style>
  <w:style w:type="character" w:customStyle="1" w:styleId="FooterChar">
    <w:name w:val="Footer Char"/>
    <w:basedOn w:val="DefaultParagraphFont"/>
    <w:link w:val="Footer"/>
    <w:uiPriority w:val="99"/>
    <w:semiHidden/>
    <w:locked/>
    <w:rsid w:val="00A1089E"/>
  </w:style>
  <w:style w:type="character" w:customStyle="1" w:styleId="FooterChar1">
    <w:name w:val="Footer Char1"/>
    <w:basedOn w:val="DefaultParagraphFont"/>
    <w:link w:val="Footer"/>
    <w:uiPriority w:val="99"/>
    <w:semiHidden/>
    <w:locked/>
    <w:rsid w:val="006B3F46"/>
    <w:rPr>
      <w:sz w:val="24"/>
      <w:szCs w:val="24"/>
      <w:lang w:val="en-US" w:eastAsia="en-US"/>
    </w:rPr>
  </w:style>
  <w:style w:type="paragraph" w:styleId="BodyText2">
    <w:name w:val="Body Text 2"/>
    <w:basedOn w:val="Normal"/>
    <w:link w:val="BodyText2Char"/>
    <w:uiPriority w:val="99"/>
    <w:rsid w:val="006B3F46"/>
    <w:pPr>
      <w:spacing w:after="120" w:line="480" w:lineRule="auto"/>
    </w:pPr>
    <w:rPr>
      <w:sz w:val="24"/>
      <w:szCs w:val="24"/>
      <w:lang w:val="en-US" w:eastAsia="en-US"/>
    </w:rPr>
  </w:style>
  <w:style w:type="character" w:customStyle="1" w:styleId="BodyText2Char">
    <w:name w:val="Body Text 2 Char"/>
    <w:basedOn w:val="DefaultParagraphFont"/>
    <w:link w:val="BodyText2"/>
    <w:uiPriority w:val="99"/>
    <w:semiHidden/>
    <w:locked/>
    <w:rsid w:val="00A1089E"/>
  </w:style>
  <w:style w:type="paragraph" w:styleId="Header">
    <w:name w:val="header"/>
    <w:basedOn w:val="Normal"/>
    <w:link w:val="HeaderChar1"/>
    <w:uiPriority w:val="99"/>
    <w:rsid w:val="006B3F46"/>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semiHidden/>
    <w:locked/>
    <w:rsid w:val="00A1089E"/>
  </w:style>
  <w:style w:type="character" w:customStyle="1" w:styleId="HeaderChar1">
    <w:name w:val="Header Char1"/>
    <w:basedOn w:val="DefaultParagraphFont"/>
    <w:link w:val="Header"/>
    <w:uiPriority w:val="99"/>
    <w:locked/>
    <w:rsid w:val="006B3F46"/>
    <w:rPr>
      <w:sz w:val="28"/>
      <w:szCs w:val="28"/>
      <w:lang w:val="ru-RU" w:eastAsia="ru-RU"/>
    </w:rPr>
  </w:style>
  <w:style w:type="character" w:styleId="PageNumber">
    <w:name w:val="page number"/>
    <w:basedOn w:val="DefaultParagraphFont"/>
    <w:uiPriority w:val="99"/>
    <w:rsid w:val="006B3F46"/>
  </w:style>
  <w:style w:type="paragraph" w:styleId="BodyTextIndent2">
    <w:name w:val="Body Text Indent 2"/>
    <w:basedOn w:val="Normal"/>
    <w:link w:val="BodyTextIndent2Char"/>
    <w:uiPriority w:val="99"/>
    <w:rsid w:val="006B3F46"/>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locked/>
    <w:rsid w:val="00A1089E"/>
  </w:style>
  <w:style w:type="table" w:styleId="TableProfessional">
    <w:name w:val="Table Professional"/>
    <w:basedOn w:val="TableNormal"/>
    <w:uiPriority w:val="99"/>
    <w:rsid w:val="006B3F46"/>
    <w:rPr>
      <w:rFonts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customStyle="1" w:styleId="ConsPlusTitle">
    <w:name w:val="ConsPlusTitle"/>
    <w:uiPriority w:val="99"/>
    <w:rsid w:val="006B3F46"/>
    <w:pPr>
      <w:widowControl w:val="0"/>
      <w:autoSpaceDE w:val="0"/>
      <w:autoSpaceDN w:val="0"/>
      <w:adjustRightInd w:val="0"/>
    </w:pPr>
    <w:rPr>
      <w:rFonts w:cs="Calibri"/>
      <w:b/>
      <w:bCs/>
      <w:sz w:val="24"/>
      <w:szCs w:val="24"/>
    </w:rPr>
  </w:style>
  <w:style w:type="character" w:styleId="Hyperlink">
    <w:name w:val="Hyperlink"/>
    <w:basedOn w:val="DefaultParagraphFont"/>
    <w:uiPriority w:val="99"/>
    <w:rsid w:val="006B3F46"/>
    <w:rPr>
      <w:color w:val="0000FF"/>
      <w:u w:val="single"/>
    </w:rPr>
  </w:style>
  <w:style w:type="paragraph" w:styleId="BodyText">
    <w:name w:val="Body Text"/>
    <w:basedOn w:val="Normal"/>
    <w:link w:val="BodyTextChar"/>
    <w:uiPriority w:val="99"/>
    <w:rsid w:val="006B3F46"/>
    <w:pPr>
      <w:spacing w:after="120" w:line="240" w:lineRule="auto"/>
    </w:pPr>
    <w:rPr>
      <w:sz w:val="24"/>
      <w:szCs w:val="24"/>
    </w:rPr>
  </w:style>
  <w:style w:type="character" w:customStyle="1" w:styleId="BodyTextChar">
    <w:name w:val="Body Text Char"/>
    <w:basedOn w:val="DefaultParagraphFont"/>
    <w:link w:val="BodyText"/>
    <w:uiPriority w:val="99"/>
    <w:semiHidden/>
    <w:locked/>
    <w:rsid w:val="00A1089E"/>
  </w:style>
  <w:style w:type="paragraph" w:customStyle="1" w:styleId="Standard">
    <w:name w:val="Standard"/>
    <w:uiPriority w:val="99"/>
    <w:rsid w:val="006B3F46"/>
    <w:pPr>
      <w:suppressAutoHyphens/>
      <w:autoSpaceDN w:val="0"/>
    </w:pPr>
    <w:rPr>
      <w:rFonts w:cs="Calibri"/>
      <w:kern w:val="3"/>
      <w:sz w:val="28"/>
      <w:szCs w:val="28"/>
      <w:lang w:eastAsia="zh-CN"/>
    </w:rPr>
  </w:style>
  <w:style w:type="paragraph" w:customStyle="1" w:styleId="a1">
    <w:name w:val="????????????"/>
    <w:basedOn w:val="Normal"/>
    <w:uiPriority w:val="99"/>
    <w:rsid w:val="006B3F46"/>
    <w:pPr>
      <w:widowControl w:val="0"/>
      <w:spacing w:after="0" w:line="240" w:lineRule="auto"/>
      <w:jc w:val="center"/>
    </w:pPr>
    <w:rPr>
      <w:b/>
      <w:bCs/>
      <w:sz w:val="32"/>
      <w:szCs w:val="32"/>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Normal"/>
    <w:uiPriority w:val="99"/>
    <w:rsid w:val="006B3F46"/>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6B3F46"/>
    <w:pPr>
      <w:spacing w:before="100" w:beforeAutospacing="1" w:after="100" w:afterAutospacing="1" w:line="240" w:lineRule="auto"/>
    </w:pPr>
    <w:rPr>
      <w:sz w:val="24"/>
      <w:szCs w:val="24"/>
    </w:rPr>
  </w:style>
  <w:style w:type="character" w:styleId="Strong">
    <w:name w:val="Strong"/>
    <w:basedOn w:val="DefaultParagraphFont"/>
    <w:uiPriority w:val="99"/>
    <w:qFormat/>
    <w:locked/>
    <w:rsid w:val="006B3F46"/>
    <w:rPr>
      <w:b/>
      <w:bCs/>
    </w:rPr>
  </w:style>
  <w:style w:type="paragraph" w:customStyle="1" w:styleId="ConsNonformat">
    <w:name w:val="ConsNonformat"/>
    <w:uiPriority w:val="99"/>
    <w:rsid w:val="006B3F46"/>
    <w:pPr>
      <w:widowControl w:val="0"/>
      <w:autoSpaceDE w:val="0"/>
      <w:autoSpaceDN w:val="0"/>
      <w:adjustRightInd w:val="0"/>
      <w:ind w:right="19772"/>
    </w:pPr>
    <w:rPr>
      <w:rFonts w:ascii="Courier New" w:hAnsi="Courier New" w:cs="Courier New"/>
      <w:sz w:val="20"/>
      <w:szCs w:val="20"/>
    </w:rPr>
  </w:style>
  <w:style w:type="paragraph" w:customStyle="1" w:styleId="ConsCell">
    <w:name w:val="ConsCell"/>
    <w:uiPriority w:val="99"/>
    <w:rsid w:val="006B3F46"/>
    <w:pPr>
      <w:widowControl w:val="0"/>
      <w:autoSpaceDE w:val="0"/>
      <w:autoSpaceDN w:val="0"/>
      <w:adjustRightInd w:val="0"/>
      <w:ind w:right="19772"/>
    </w:pPr>
    <w:rPr>
      <w:rFonts w:ascii="Arial" w:hAnsi="Arial" w:cs="Arial"/>
      <w:sz w:val="20"/>
      <w:szCs w:val="20"/>
    </w:rPr>
  </w:style>
  <w:style w:type="paragraph" w:styleId="BodyTextIndent">
    <w:name w:val="Body Text Indent"/>
    <w:basedOn w:val="Normal"/>
    <w:link w:val="BodyTextIndentChar1"/>
    <w:uiPriority w:val="99"/>
    <w:rsid w:val="006B3F46"/>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semiHidden/>
    <w:locked/>
    <w:rsid w:val="00A1089E"/>
  </w:style>
  <w:style w:type="character" w:customStyle="1" w:styleId="BodyTextIndentChar1">
    <w:name w:val="Body Text Indent Char1"/>
    <w:link w:val="BodyTextIndent"/>
    <w:uiPriority w:val="99"/>
    <w:locked/>
    <w:rsid w:val="006B3F46"/>
    <w:rPr>
      <w:sz w:val="24"/>
      <w:szCs w:val="24"/>
      <w:lang w:val="ru-RU" w:eastAsia="ru-RU"/>
    </w:rPr>
  </w:style>
  <w:style w:type="paragraph" w:customStyle="1" w:styleId="a2">
    <w:name w:val="Обращение письма"/>
    <w:basedOn w:val="Heading1"/>
    <w:next w:val="Heading1"/>
    <w:autoRedefine/>
    <w:uiPriority w:val="99"/>
    <w:rsid w:val="006B3F46"/>
    <w:pPr>
      <w:framePr w:hSpace="181" w:wrap="auto" w:vAnchor="text" w:hAnchor="text" w:y="1"/>
      <w:suppressOverlap/>
      <w:jc w:val="center"/>
    </w:pPr>
  </w:style>
  <w:style w:type="paragraph" w:customStyle="1" w:styleId="a3">
    <w:name w:val="Текст письма"/>
    <w:basedOn w:val="BodyTextFirstIndent"/>
    <w:autoRedefine/>
    <w:uiPriority w:val="99"/>
    <w:rsid w:val="006B3F46"/>
    <w:pPr>
      <w:framePr w:hSpace="181" w:wrap="auto" w:vAnchor="text" w:hAnchor="text" w:y="1"/>
      <w:ind w:firstLine="709"/>
      <w:suppressOverlap/>
      <w:jc w:val="both"/>
    </w:pPr>
    <w:rPr>
      <w:sz w:val="28"/>
      <w:szCs w:val="28"/>
    </w:rPr>
  </w:style>
  <w:style w:type="paragraph" w:styleId="BodyTextFirstIndent">
    <w:name w:val="Body Text First Indent"/>
    <w:basedOn w:val="BodyText"/>
    <w:link w:val="BodyTextFirstIndentChar"/>
    <w:uiPriority w:val="99"/>
    <w:rsid w:val="006B3F46"/>
    <w:pPr>
      <w:ind w:firstLine="210"/>
    </w:pPr>
    <w:rPr>
      <w:sz w:val="20"/>
      <w:szCs w:val="20"/>
    </w:rPr>
  </w:style>
  <w:style w:type="character" w:customStyle="1" w:styleId="BodyTextFirstIndentChar">
    <w:name w:val="Body Text First Indent Char"/>
    <w:basedOn w:val="BodyTextChar"/>
    <w:link w:val="BodyTextFirstIndent"/>
    <w:uiPriority w:val="99"/>
    <w:semiHidden/>
    <w:locked/>
    <w:rsid w:val="00A1089E"/>
  </w:style>
  <w:style w:type="paragraph" w:customStyle="1" w:styleId="a">
    <w:name w:val="Знак Знак Знак Знак"/>
    <w:basedOn w:val="Normal"/>
    <w:uiPriority w:val="99"/>
    <w:rsid w:val="006B3F46"/>
    <w:pPr>
      <w:numPr>
        <w:numId w:val="1"/>
      </w:numPr>
      <w:tabs>
        <w:tab w:val="num" w:pos="360"/>
      </w:tabs>
      <w:spacing w:after="160" w:line="240" w:lineRule="exact"/>
      <w:ind w:left="0" w:firstLine="0"/>
    </w:pPr>
    <w:rPr>
      <w:rFonts w:ascii="Verdana" w:hAnsi="Verdana" w:cs="Verdana"/>
      <w:sz w:val="20"/>
      <w:szCs w:val="20"/>
      <w:lang w:val="en-US" w:eastAsia="en-US"/>
    </w:rPr>
  </w:style>
  <w:style w:type="paragraph" w:customStyle="1" w:styleId="ConsPlusNonformat">
    <w:name w:val="ConsPlusNonformat"/>
    <w:uiPriority w:val="99"/>
    <w:rsid w:val="006B3F46"/>
    <w:pPr>
      <w:widowControl w:val="0"/>
      <w:autoSpaceDE w:val="0"/>
      <w:autoSpaceDN w:val="0"/>
      <w:adjustRightInd w:val="0"/>
    </w:pPr>
    <w:rPr>
      <w:rFonts w:ascii="Courier New" w:hAnsi="Courier New" w:cs="Courier New"/>
      <w:sz w:val="20"/>
      <w:szCs w:val="20"/>
    </w:rPr>
  </w:style>
  <w:style w:type="paragraph" w:customStyle="1" w:styleId="a4">
    <w:name w:val="Знак Знак Знак Знак Знак Знак Знак Знак Знак"/>
    <w:basedOn w:val="Normal"/>
    <w:uiPriority w:val="99"/>
    <w:rsid w:val="006B3F46"/>
    <w:pPr>
      <w:spacing w:before="100" w:beforeAutospacing="1" w:after="100" w:afterAutospacing="1" w:line="240" w:lineRule="auto"/>
    </w:pPr>
    <w:rPr>
      <w:rFonts w:ascii="Tahoma" w:hAnsi="Tahoma" w:cs="Tahoma"/>
      <w:sz w:val="20"/>
      <w:szCs w:val="20"/>
      <w:lang w:val="en-US" w:eastAsia="en-US"/>
    </w:rPr>
  </w:style>
  <w:style w:type="paragraph" w:customStyle="1" w:styleId="a5">
    <w:name w:val="Абзац списка"/>
    <w:basedOn w:val="Normal"/>
    <w:uiPriority w:val="99"/>
    <w:rsid w:val="006B3F46"/>
    <w:pPr>
      <w:numPr>
        <w:numId w:val="1"/>
      </w:numPr>
      <w:autoSpaceDE w:val="0"/>
      <w:autoSpaceDN w:val="0"/>
      <w:adjustRightInd w:val="0"/>
      <w:spacing w:after="0" w:line="240" w:lineRule="auto"/>
      <w:jc w:val="both"/>
    </w:pPr>
    <w:rPr>
      <w:color w:val="000000"/>
      <w:sz w:val="28"/>
      <w:szCs w:val="28"/>
    </w:rPr>
  </w:style>
  <w:style w:type="paragraph" w:styleId="HTMLPreformatted">
    <w:name w:val="HTML Preformatted"/>
    <w:basedOn w:val="Normal"/>
    <w:next w:val="Normal"/>
    <w:link w:val="HTMLPreformattedChar1"/>
    <w:uiPriority w:val="99"/>
    <w:rsid w:val="006B3F46"/>
    <w:pPr>
      <w:autoSpaceDE w:val="0"/>
      <w:autoSpaceDN w:val="0"/>
      <w:adjustRightInd w:val="0"/>
      <w:spacing w:after="0" w:line="240" w:lineRule="auto"/>
    </w:pPr>
    <w:rPr>
      <w:sz w:val="24"/>
      <w:szCs w:val="24"/>
    </w:rPr>
  </w:style>
  <w:style w:type="character" w:customStyle="1" w:styleId="HTMLPreformattedChar">
    <w:name w:val="HTML Preformatted Char"/>
    <w:basedOn w:val="DefaultParagraphFont"/>
    <w:link w:val="HTMLPreformatted"/>
    <w:uiPriority w:val="99"/>
    <w:semiHidden/>
    <w:locked/>
    <w:rsid w:val="00A1089E"/>
    <w:rPr>
      <w:rFonts w:ascii="Courier New" w:hAnsi="Courier New" w:cs="Courier New"/>
      <w:sz w:val="20"/>
      <w:szCs w:val="20"/>
    </w:rPr>
  </w:style>
  <w:style w:type="character" w:customStyle="1" w:styleId="HTMLPreformattedChar1">
    <w:name w:val="HTML Preformatted Char1"/>
    <w:link w:val="HTMLPreformatted"/>
    <w:uiPriority w:val="99"/>
    <w:locked/>
    <w:rsid w:val="006B3F46"/>
    <w:rPr>
      <w:sz w:val="24"/>
      <w:szCs w:val="24"/>
    </w:rPr>
  </w:style>
  <w:style w:type="paragraph" w:customStyle="1" w:styleId="a6">
    <w:name w:val="Без интервала"/>
    <w:uiPriority w:val="99"/>
    <w:rsid w:val="006B3F46"/>
    <w:pPr>
      <w:suppressAutoHyphens/>
    </w:pPr>
    <w:rPr>
      <w:rFonts w:cs="Calibri"/>
      <w:lang w:eastAsia="ar-SA"/>
    </w:rPr>
  </w:style>
  <w:style w:type="paragraph" w:customStyle="1" w:styleId="10">
    <w:name w:val="Абзац списка1"/>
    <w:basedOn w:val="Normal"/>
    <w:uiPriority w:val="99"/>
    <w:rsid w:val="006B3F46"/>
    <w:pPr>
      <w:autoSpaceDE w:val="0"/>
      <w:autoSpaceDN w:val="0"/>
      <w:adjustRightInd w:val="0"/>
      <w:spacing w:after="0" w:line="240" w:lineRule="auto"/>
      <w:ind w:left="1740" w:hanging="1020"/>
      <w:jc w:val="both"/>
    </w:pPr>
    <w:rPr>
      <w:color w:val="000000"/>
      <w:sz w:val="28"/>
      <w:szCs w:val="28"/>
    </w:rPr>
  </w:style>
  <w:style w:type="paragraph" w:customStyle="1" w:styleId="ConsPlusCell">
    <w:name w:val="ConsPlusCell"/>
    <w:uiPriority w:val="99"/>
    <w:rsid w:val="006B3F46"/>
    <w:pPr>
      <w:widowControl w:val="0"/>
      <w:autoSpaceDE w:val="0"/>
      <w:autoSpaceDN w:val="0"/>
      <w:adjustRightInd w:val="0"/>
    </w:pPr>
    <w:rPr>
      <w:rFonts w:cs="Calibri"/>
    </w:rPr>
  </w:style>
  <w:style w:type="character" w:customStyle="1" w:styleId="FontStyle47">
    <w:name w:val="Font Style47"/>
    <w:uiPriority w:val="99"/>
    <w:rsid w:val="006B3F46"/>
    <w:rPr>
      <w:rFonts w:ascii="Times New Roman" w:hAnsi="Times New Roman" w:cs="Times New Roman"/>
      <w:i/>
      <w:iCs/>
      <w:sz w:val="22"/>
      <w:szCs w:val="22"/>
    </w:rPr>
  </w:style>
  <w:style w:type="paragraph" w:customStyle="1" w:styleId="Style7">
    <w:name w:val="Style7"/>
    <w:basedOn w:val="Normal"/>
    <w:uiPriority w:val="99"/>
    <w:rsid w:val="006B3F46"/>
    <w:pPr>
      <w:widowControl w:val="0"/>
      <w:autoSpaceDE w:val="0"/>
      <w:autoSpaceDN w:val="0"/>
      <w:adjustRightInd w:val="0"/>
      <w:spacing w:after="0" w:line="240" w:lineRule="auto"/>
    </w:pPr>
    <w:rPr>
      <w:sz w:val="24"/>
      <w:szCs w:val="24"/>
    </w:rPr>
  </w:style>
  <w:style w:type="character" w:customStyle="1" w:styleId="FontStyle46">
    <w:name w:val="Font Style46"/>
    <w:uiPriority w:val="99"/>
    <w:rsid w:val="006B3F46"/>
    <w:rPr>
      <w:rFonts w:ascii="Times New Roman" w:hAnsi="Times New Roman" w:cs="Times New Roman"/>
      <w:sz w:val="22"/>
      <w:szCs w:val="22"/>
    </w:rPr>
  </w:style>
  <w:style w:type="character" w:styleId="Emphasis">
    <w:name w:val="Emphasis"/>
    <w:basedOn w:val="DefaultParagraphFont"/>
    <w:uiPriority w:val="99"/>
    <w:qFormat/>
    <w:locked/>
    <w:rsid w:val="006B3F46"/>
    <w:rPr>
      <w:i/>
      <w:iCs/>
    </w:rPr>
  </w:style>
  <w:style w:type="character" w:customStyle="1" w:styleId="FontStyle13">
    <w:name w:val="Font Style13"/>
    <w:basedOn w:val="DefaultParagraphFont"/>
    <w:uiPriority w:val="99"/>
    <w:rsid w:val="006B3F46"/>
    <w:rPr>
      <w:rFonts w:ascii="Times New Roman" w:hAnsi="Times New Roman" w:cs="Times New Roman"/>
      <w:sz w:val="26"/>
      <w:szCs w:val="26"/>
    </w:rPr>
  </w:style>
  <w:style w:type="paragraph" w:customStyle="1" w:styleId="a7">
    <w:name w:val="???????"/>
    <w:uiPriority w:val="99"/>
    <w:rsid w:val="006B3F46"/>
    <w:rPr>
      <w:rFonts w:cs="Calibri"/>
      <w:sz w:val="20"/>
      <w:szCs w:val="20"/>
    </w:rPr>
  </w:style>
  <w:style w:type="paragraph" w:customStyle="1" w:styleId="tekstob">
    <w:name w:val="tekstob"/>
    <w:basedOn w:val="Normal"/>
    <w:uiPriority w:val="99"/>
    <w:rsid w:val="006B3F46"/>
    <w:pPr>
      <w:spacing w:before="100" w:beforeAutospacing="1" w:after="100" w:afterAutospacing="1" w:line="240" w:lineRule="auto"/>
    </w:pPr>
    <w:rPr>
      <w:sz w:val="24"/>
      <w:szCs w:val="24"/>
    </w:rPr>
  </w:style>
  <w:style w:type="paragraph" w:customStyle="1" w:styleId="tekstvpr">
    <w:name w:val="tekstvpr"/>
    <w:basedOn w:val="Normal"/>
    <w:uiPriority w:val="99"/>
    <w:rsid w:val="006B3F46"/>
    <w:pPr>
      <w:spacing w:before="100" w:beforeAutospacing="1" w:after="100" w:afterAutospacing="1" w:line="240" w:lineRule="auto"/>
    </w:pPr>
    <w:rPr>
      <w:sz w:val="24"/>
      <w:szCs w:val="24"/>
    </w:rPr>
  </w:style>
  <w:style w:type="paragraph" w:customStyle="1" w:styleId="11">
    <w:name w:val="Знак Знак Знак Знак Знак Знак Знак Знак Знак Знак Знак Знак1 Знак Знак Знак Знак Знак Знак Знак Знак Знак Знак Знак Знак Знак Знак Знак Знак"/>
    <w:basedOn w:val="Normal"/>
    <w:uiPriority w:val="99"/>
    <w:rsid w:val="006B3F46"/>
    <w:pPr>
      <w:spacing w:before="100" w:beforeAutospacing="1" w:after="100" w:afterAutospacing="1" w:line="240" w:lineRule="auto"/>
    </w:pPr>
    <w:rPr>
      <w:rFonts w:ascii="Tahoma" w:hAnsi="Tahoma" w:cs="Tahoma"/>
      <w:sz w:val="20"/>
      <w:szCs w:val="20"/>
      <w:lang w:val="en-US" w:eastAsia="en-US"/>
    </w:rPr>
  </w:style>
  <w:style w:type="paragraph" w:customStyle="1" w:styleId="AAA">
    <w:name w:val="! AAA !"/>
    <w:uiPriority w:val="99"/>
    <w:rsid w:val="006B3F46"/>
    <w:pPr>
      <w:autoSpaceDE w:val="0"/>
      <w:autoSpaceDN w:val="0"/>
      <w:spacing w:after="120" w:line="360" w:lineRule="auto"/>
      <w:jc w:val="both"/>
    </w:pPr>
    <w:rPr>
      <w:rFonts w:cs="Calibri"/>
      <w:color w:val="0000FF"/>
      <w:sz w:val="24"/>
      <w:szCs w:val="24"/>
    </w:rPr>
  </w:style>
  <w:style w:type="character" w:customStyle="1" w:styleId="link">
    <w:name w:val="! link ! Знак"/>
    <w:basedOn w:val="DefaultParagraphFont"/>
    <w:uiPriority w:val="99"/>
    <w:rsid w:val="006B3F46"/>
    <w:rPr>
      <w:i/>
      <w:iCs/>
      <w:color w:val="008000"/>
      <w:sz w:val="24"/>
      <w:szCs w:val="24"/>
      <w:u w:val="single"/>
      <w:lang w:val="ru-RU"/>
    </w:rPr>
  </w:style>
  <w:style w:type="paragraph" w:customStyle="1" w:styleId="Lbullit">
    <w:name w:val="! L=bullit !"/>
    <w:basedOn w:val="AAA"/>
    <w:uiPriority w:val="99"/>
    <w:rsid w:val="006B3F46"/>
    <w:pPr>
      <w:tabs>
        <w:tab w:val="num" w:pos="720"/>
      </w:tabs>
      <w:spacing w:before="60" w:after="60"/>
      <w:ind w:left="720" w:hanging="360"/>
    </w:pPr>
  </w:style>
  <w:style w:type="paragraph" w:customStyle="1" w:styleId="LTBL">
    <w:name w:val="! L=TBL !"/>
    <w:basedOn w:val="AAA"/>
    <w:next w:val="AAA"/>
    <w:uiPriority w:val="99"/>
    <w:rsid w:val="006B3F46"/>
    <w:pPr>
      <w:spacing w:before="240" w:after="240" w:line="240" w:lineRule="auto"/>
    </w:pPr>
    <w:rPr>
      <w:rFonts w:ascii="Tahoma" w:hAnsi="Tahoma" w:cs="Tahoma"/>
      <w:b/>
      <w:bCs/>
      <w:sz w:val="20"/>
      <w:szCs w:val="20"/>
    </w:rPr>
  </w:style>
  <w:style w:type="character" w:customStyle="1" w:styleId="i">
    <w:name w:val="! i ! Знак"/>
    <w:basedOn w:val="DefaultParagraphFont"/>
    <w:uiPriority w:val="99"/>
    <w:rsid w:val="006B3F46"/>
    <w:rPr>
      <w:i/>
      <w:iCs/>
      <w:color w:val="0000FF"/>
      <w:sz w:val="24"/>
      <w:szCs w:val="24"/>
      <w:lang w:val="ru-RU"/>
    </w:rPr>
  </w:style>
  <w:style w:type="paragraph" w:styleId="Title">
    <w:name w:val="Title"/>
    <w:basedOn w:val="Normal"/>
    <w:link w:val="TitleChar"/>
    <w:uiPriority w:val="99"/>
    <w:qFormat/>
    <w:locked/>
    <w:rsid w:val="006B3F46"/>
    <w:pPr>
      <w:spacing w:after="0" w:line="240" w:lineRule="auto"/>
      <w:jc w:val="center"/>
    </w:pPr>
    <w:rPr>
      <w:b/>
      <w:bCs/>
      <w:sz w:val="24"/>
      <w:szCs w:val="24"/>
    </w:rPr>
  </w:style>
  <w:style w:type="character" w:customStyle="1" w:styleId="TitleChar">
    <w:name w:val="Title Char"/>
    <w:basedOn w:val="DefaultParagraphFont"/>
    <w:link w:val="Title"/>
    <w:uiPriority w:val="99"/>
    <w:locked/>
    <w:rsid w:val="00A1089E"/>
    <w:rPr>
      <w:rFonts w:ascii="Cambria" w:hAnsi="Cambria" w:cs="Cambria"/>
      <w:b/>
      <w:bCs/>
      <w:kern w:val="28"/>
      <w:sz w:val="32"/>
      <w:szCs w:val="32"/>
    </w:rPr>
  </w:style>
  <w:style w:type="paragraph" w:customStyle="1" w:styleId="stwibulletlist">
    <w:name w:val="stwi bullet list"/>
    <w:basedOn w:val="Normal"/>
    <w:uiPriority w:val="99"/>
    <w:rsid w:val="006B3F46"/>
    <w:pPr>
      <w:tabs>
        <w:tab w:val="num" w:pos="567"/>
      </w:tabs>
      <w:autoSpaceDE w:val="0"/>
      <w:autoSpaceDN w:val="0"/>
      <w:spacing w:after="0" w:line="360" w:lineRule="auto"/>
      <w:ind w:left="567" w:hanging="567"/>
      <w:jc w:val="both"/>
    </w:pPr>
    <w:rPr>
      <w:sz w:val="24"/>
      <w:szCs w:val="24"/>
      <w:lang w:val="en-GB"/>
    </w:rPr>
  </w:style>
  <w:style w:type="paragraph" w:customStyle="1" w:styleId="L999">
    <w:name w:val="! L=999 !"/>
    <w:basedOn w:val="AAA"/>
    <w:uiPriority w:val="99"/>
    <w:rsid w:val="006B3F46"/>
    <w:pPr>
      <w:tabs>
        <w:tab w:val="num" w:pos="680"/>
        <w:tab w:val="num" w:pos="720"/>
        <w:tab w:val="num" w:pos="926"/>
      </w:tabs>
      <w:ind w:left="720" w:hanging="360"/>
    </w:pPr>
  </w:style>
  <w:style w:type="paragraph" w:customStyle="1" w:styleId="stwitext">
    <w:name w:val="stwi text"/>
    <w:basedOn w:val="Normal"/>
    <w:uiPriority w:val="99"/>
    <w:rsid w:val="006B3F46"/>
    <w:pPr>
      <w:autoSpaceDE w:val="0"/>
      <w:autoSpaceDN w:val="0"/>
      <w:spacing w:before="120" w:after="240" w:line="360" w:lineRule="auto"/>
      <w:jc w:val="both"/>
    </w:pPr>
    <w:rPr>
      <w:sz w:val="24"/>
      <w:szCs w:val="24"/>
      <w:lang w:val="en-GB"/>
    </w:rPr>
  </w:style>
  <w:style w:type="paragraph" w:styleId="BodyTextIndent3">
    <w:name w:val="Body Text Indent 3"/>
    <w:basedOn w:val="Normal"/>
    <w:link w:val="BodyTextIndent3Char"/>
    <w:uiPriority w:val="99"/>
    <w:rsid w:val="006B3F46"/>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locked/>
    <w:rsid w:val="00A1089E"/>
    <w:rPr>
      <w:sz w:val="16"/>
      <w:szCs w:val="16"/>
    </w:rPr>
  </w:style>
  <w:style w:type="paragraph" w:customStyle="1" w:styleId="a8">
    <w:name w:val="Таблицы (моноширинный)"/>
    <w:basedOn w:val="Normal"/>
    <w:next w:val="Normal"/>
    <w:uiPriority w:val="99"/>
    <w:rsid w:val="006B3F4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9">
    <w:name w:val="Стиль"/>
    <w:uiPriority w:val="99"/>
    <w:rsid w:val="006B3F46"/>
    <w:pPr>
      <w:widowControl w:val="0"/>
      <w:autoSpaceDE w:val="0"/>
      <w:autoSpaceDN w:val="0"/>
      <w:adjustRightInd w:val="0"/>
    </w:pPr>
    <w:rPr>
      <w:rFonts w:ascii="Times New Roman" w:eastAsia="SimSun" w:hAnsi="Times New Roman"/>
      <w:sz w:val="24"/>
      <w:szCs w:val="24"/>
      <w:lang w:eastAsia="zh-CN"/>
    </w:rPr>
  </w:style>
  <w:style w:type="paragraph" w:customStyle="1" w:styleId="aa">
    <w:name w:val="Абзац_пост"/>
    <w:basedOn w:val="Normal"/>
    <w:uiPriority w:val="99"/>
    <w:rsid w:val="006B3F46"/>
    <w:pPr>
      <w:spacing w:before="120" w:after="0" w:line="240" w:lineRule="auto"/>
      <w:ind w:firstLine="720"/>
      <w:jc w:val="both"/>
    </w:pPr>
    <w:rPr>
      <w:sz w:val="26"/>
      <w:szCs w:val="26"/>
    </w:rPr>
  </w:style>
  <w:style w:type="paragraph" w:customStyle="1" w:styleId="L2">
    <w:name w:val="! L=2 !"/>
    <w:basedOn w:val="Normal"/>
    <w:next w:val="Normal"/>
    <w:uiPriority w:val="99"/>
    <w:rsid w:val="006B3F46"/>
    <w:pPr>
      <w:suppressAutoHyphens/>
      <w:spacing w:before="240" w:after="120" w:line="240" w:lineRule="auto"/>
      <w:jc w:val="both"/>
      <w:outlineLvl w:val="1"/>
    </w:pPr>
    <w:rPr>
      <w:b/>
      <w:bCs/>
      <w:smallCaps/>
      <w:color w:val="0000FF"/>
      <w:sz w:val="28"/>
      <w:szCs w:val="28"/>
    </w:rPr>
  </w:style>
  <w:style w:type="paragraph" w:customStyle="1" w:styleId="ab">
    <w:name w:val="Название_пост"/>
    <w:basedOn w:val="Title"/>
    <w:next w:val="ac"/>
    <w:uiPriority w:val="99"/>
    <w:rsid w:val="006B3F46"/>
    <w:rPr>
      <w:sz w:val="32"/>
      <w:szCs w:val="32"/>
    </w:rPr>
  </w:style>
  <w:style w:type="paragraph" w:customStyle="1" w:styleId="ac">
    <w:name w:val="Дата и номер"/>
    <w:basedOn w:val="Normal"/>
    <w:next w:val="ad"/>
    <w:uiPriority w:val="99"/>
    <w:rsid w:val="006B3F46"/>
    <w:pPr>
      <w:tabs>
        <w:tab w:val="left" w:pos="8100"/>
      </w:tabs>
      <w:spacing w:after="0" w:line="240" w:lineRule="auto"/>
      <w:ind w:firstLine="720"/>
      <w:jc w:val="both"/>
    </w:pPr>
    <w:rPr>
      <w:sz w:val="26"/>
      <w:szCs w:val="26"/>
    </w:rPr>
  </w:style>
  <w:style w:type="paragraph" w:customStyle="1" w:styleId="ad">
    <w:name w:val="Заголовок_пост"/>
    <w:basedOn w:val="Normal"/>
    <w:uiPriority w:val="99"/>
    <w:rsid w:val="006B3F46"/>
    <w:pPr>
      <w:tabs>
        <w:tab w:val="left" w:pos="10440"/>
      </w:tabs>
      <w:spacing w:after="0" w:line="240" w:lineRule="auto"/>
      <w:ind w:left="720" w:right="4627"/>
    </w:pPr>
    <w:rPr>
      <w:sz w:val="26"/>
      <w:szCs w:val="26"/>
    </w:rPr>
  </w:style>
  <w:style w:type="character" w:customStyle="1" w:styleId="text">
    <w:name w:val="text"/>
    <w:basedOn w:val="DefaultParagraphFont"/>
    <w:uiPriority w:val="99"/>
    <w:rsid w:val="006B3F46"/>
  </w:style>
  <w:style w:type="paragraph" w:customStyle="1" w:styleId="32">
    <w:name w:val="Знак Знак Знак Знак Знак Знак Знак Знак Знак Знак Знак Знак3 Знак Знак Знак Знак Знак Знак Знак Знак Знак2 Знак Знак Знак Знак"/>
    <w:basedOn w:val="Normal"/>
    <w:uiPriority w:val="99"/>
    <w:rsid w:val="006B3F46"/>
    <w:pPr>
      <w:spacing w:before="100" w:beforeAutospacing="1" w:after="100" w:afterAutospacing="1" w:line="240" w:lineRule="auto"/>
    </w:pPr>
    <w:rPr>
      <w:rFonts w:ascii="Tahoma" w:hAnsi="Tahoma" w:cs="Tahoma"/>
      <w:sz w:val="20"/>
      <w:szCs w:val="20"/>
      <w:lang w:val="en-US" w:eastAsia="en-US"/>
    </w:rPr>
  </w:style>
  <w:style w:type="paragraph" w:styleId="Caption">
    <w:name w:val="caption"/>
    <w:aliases w:val="Таблица - Название объекта,!! Object Novogor !!,Caption Char,Caption Char1 Char1 Char Char,Caption Char Char2 Char1 Char Char,Caption Char Char Char Char Char1 Char1 Char Char1 Char,Caption Char Char Char1 Char Char Char,диаграммы"/>
    <w:basedOn w:val="Normal"/>
    <w:next w:val="Normal"/>
    <w:uiPriority w:val="99"/>
    <w:qFormat/>
    <w:locked/>
    <w:rsid w:val="006B3F46"/>
    <w:pPr>
      <w:widowControl w:val="0"/>
      <w:adjustRightInd w:val="0"/>
      <w:jc w:val="both"/>
      <w:textAlignment w:val="baseline"/>
    </w:pPr>
    <w:rPr>
      <w:rFonts w:ascii="Cambria" w:hAnsi="Cambria" w:cs="Cambria"/>
      <w:lang w:val="en-US" w:eastAsia="en-US"/>
    </w:rPr>
  </w:style>
  <w:style w:type="paragraph" w:customStyle="1" w:styleId="ae">
    <w:name w:val="Подпись рисунков/таблиц"/>
    <w:basedOn w:val="Caption"/>
    <w:uiPriority w:val="99"/>
    <w:rsid w:val="006B3F46"/>
    <w:pPr>
      <w:keepNext/>
      <w:widowControl/>
      <w:adjustRightInd/>
      <w:spacing w:before="240" w:line="360" w:lineRule="auto"/>
      <w:ind w:firstLine="567"/>
      <w:textAlignment w:val="auto"/>
    </w:pPr>
    <w:rPr>
      <w:rFonts w:ascii="Calibri" w:hAnsi="Calibri" w:cs="Calibri"/>
      <w:sz w:val="24"/>
      <w:szCs w:val="24"/>
      <w:lang w:val="ru-RU" w:eastAsia="ru-RU"/>
    </w:rPr>
  </w:style>
  <w:style w:type="paragraph" w:styleId="ListContinue">
    <w:name w:val="List Continue"/>
    <w:basedOn w:val="List"/>
    <w:link w:val="ListContinueChar"/>
    <w:uiPriority w:val="99"/>
    <w:rsid w:val="006B3F46"/>
    <w:pPr>
      <w:spacing w:before="120" w:after="120" w:line="276" w:lineRule="auto"/>
      <w:ind w:left="1440" w:firstLine="0"/>
      <w:jc w:val="both"/>
    </w:pPr>
    <w:rPr>
      <w:rFonts w:ascii="Arial" w:hAnsi="Arial" w:cs="Arial"/>
      <w:spacing w:val="-5"/>
      <w:sz w:val="22"/>
      <w:szCs w:val="22"/>
      <w:lang w:eastAsia="en-US"/>
    </w:rPr>
  </w:style>
  <w:style w:type="paragraph" w:styleId="List">
    <w:name w:val="List"/>
    <w:basedOn w:val="Normal"/>
    <w:uiPriority w:val="99"/>
    <w:rsid w:val="006B3F46"/>
    <w:pPr>
      <w:spacing w:after="0" w:line="240" w:lineRule="auto"/>
      <w:ind w:left="283" w:hanging="283"/>
    </w:pPr>
    <w:rPr>
      <w:sz w:val="24"/>
      <w:szCs w:val="24"/>
    </w:rPr>
  </w:style>
  <w:style w:type="character" w:customStyle="1" w:styleId="ListContinueChar">
    <w:name w:val="List Continue Char"/>
    <w:link w:val="ListContinue"/>
    <w:uiPriority w:val="99"/>
    <w:locked/>
    <w:rsid w:val="006B3F46"/>
    <w:rPr>
      <w:rFonts w:ascii="Arial" w:hAnsi="Arial" w:cs="Arial"/>
      <w:spacing w:val="-5"/>
      <w:sz w:val="22"/>
      <w:szCs w:val="22"/>
      <w:lang w:val="ru-RU" w:eastAsia="en-US"/>
    </w:rPr>
  </w:style>
  <w:style w:type="paragraph" w:customStyle="1" w:styleId="13">
    <w:name w:val="Обычный + 13 пт"/>
    <w:basedOn w:val="Normal"/>
    <w:uiPriority w:val="99"/>
    <w:rsid w:val="006B3F46"/>
    <w:pPr>
      <w:spacing w:before="45" w:after="0" w:line="336" w:lineRule="auto"/>
      <w:jc w:val="both"/>
    </w:pPr>
    <w:rPr>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5865D15E6CBF1D556E33181456D50643D834502107B4DED04A0080BBjAv8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17</Pages>
  <Words>4056</Words>
  <Characters>23120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2015-03-03T09:04:00Z</cp:lastPrinted>
  <dcterms:created xsi:type="dcterms:W3CDTF">2015-02-05T04:40:00Z</dcterms:created>
  <dcterms:modified xsi:type="dcterms:W3CDTF">2015-04-02T13:49:00Z</dcterms:modified>
</cp:coreProperties>
</file>