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07" w:rsidRDefault="00AB1007" w:rsidP="00AB1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AB1007" w:rsidRDefault="00AB1007" w:rsidP="00AB1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Петровского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2021 год</w:t>
      </w:r>
    </w:p>
    <w:p w:rsidR="00AB1007" w:rsidRDefault="00AB1007" w:rsidP="00AB1007">
      <w:pPr>
        <w:spacing w:after="0" w:line="240" w:lineRule="auto"/>
        <w:ind w:firstLine="720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5"/>
        <w:gridCol w:w="3686"/>
      </w:tblGrid>
      <w:tr w:rsidR="00AB1007" w:rsidTr="00AB1007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 w:rsidP="003E2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AB1007" w:rsidTr="00AB1007">
        <w:trPr>
          <w:trHeight w:val="28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 w:rsidP="003E2F9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Петровское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AB1007" w:rsidTr="00AB1007">
        <w:trPr>
          <w:trHeight w:val="30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AB1007" w:rsidTr="00AB1007">
        <w:trPr>
          <w:trHeight w:val="2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 w:rsidP="00D92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Петровского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</w:t>
            </w:r>
            <w:r w:rsidR="00D92E95">
              <w:rPr>
                <w:rFonts w:ascii="Times New Roman" w:hAnsi="Times New Roman" w:cs="Times New Roman"/>
                <w:sz w:val="20"/>
                <w:szCs w:val="20"/>
              </w:rPr>
              <w:t>йона Омской области № 212-р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8.11.2019 года "О</w:t>
            </w:r>
            <w:r w:rsidR="00D92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введении земельного налога на территории</w:t>
            </w:r>
            <w:r w:rsidR="00D92E95">
              <w:rPr>
                <w:rFonts w:ascii="Times New Roman" w:hAnsi="Times New Roman" w:cs="Times New Roman"/>
                <w:sz w:val="20"/>
                <w:szCs w:val="20"/>
              </w:rPr>
              <w:t xml:space="preserve"> Петров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сельского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поселенияТевризского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="00D92E9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от 27.02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.2020 </w:t>
            </w:r>
            <w:r w:rsidR="00D92E9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 №230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-р; от2</w:t>
            </w:r>
            <w:r w:rsidR="00D92E95">
              <w:rPr>
                <w:rFonts w:ascii="Times New Roman" w:eastAsia="Times New Roman" w:hAnsi="Times New Roman" w:cs="Times New Roman"/>
                <w:sz w:val="20"/>
                <w:szCs w:val="20"/>
              </w:rPr>
              <w:t>5.05.2021 года №41-р; от16.12.2021 года №58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самоуправления, учреждения образования, молодежной политики, культуры, физической культуры и спорта, финансируемые из районного бюджета и (или) бюджета поселения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</w:tr>
      <w:tr w:rsidR="00AB1007" w:rsidTr="00AB1007">
        <w:trPr>
          <w:trHeight w:val="10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 даты прекращения действия льготы)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</w:p>
        </w:tc>
      </w:tr>
      <w:tr w:rsidR="00AB1007" w:rsidTr="00AB1007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Целевые характеристики налоговых расходов муниципального образования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освобождение от уплаты земельного налога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Целевая категория налогового расхода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Технические налоговые расходы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Снижение налоговой нагрузки на бюджет,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встречных финансовых потоков бюджетов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0,3 %</w:t>
            </w:r>
          </w:p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1,5%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расходов организаций, осуществляющих деятельность на территории поселения, способствующее высвобождению финансовых ресурсов для достижения целей социально-эконом</w:t>
            </w:r>
            <w:r w:rsidR="00D92E95">
              <w:rPr>
                <w:rFonts w:ascii="Times New Roman" w:hAnsi="Times New Roman" w:cs="Times New Roman"/>
                <w:sz w:val="20"/>
                <w:szCs w:val="20"/>
              </w:rPr>
              <w:t>ической политики по развитию Петров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</w:tr>
      <w:tr w:rsidR="00AB1007" w:rsidTr="00AB1007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–34,0тыс. рублей</w:t>
            </w:r>
          </w:p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 –34,0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 –34,0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–34,0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AB1007" w:rsidRDefault="00AB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–34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2юридических лица</w:t>
            </w:r>
          </w:p>
        </w:tc>
      </w:tr>
      <w:tr w:rsidR="00AB1007" w:rsidTr="00AB100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7" w:rsidRDefault="00AB10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Налоговый расход признан неэффективным</w:t>
            </w:r>
          </w:p>
        </w:tc>
      </w:tr>
    </w:tbl>
    <w:p w:rsidR="00AB1007" w:rsidRDefault="00AB1007" w:rsidP="00AB1007">
      <w:pPr>
        <w:keepNext/>
        <w:keepLines/>
        <w:spacing w:line="240" w:lineRule="auto"/>
        <w:jc w:val="both"/>
        <w:rPr>
          <w:bCs/>
          <w:szCs w:val="28"/>
          <w:lang w:eastAsia="en-US"/>
        </w:rPr>
      </w:pPr>
    </w:p>
    <w:p w:rsidR="008121FC" w:rsidRDefault="008121FC"/>
    <w:sectPr w:rsidR="008121FC" w:rsidSect="0081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07"/>
    <w:rsid w:val="008121FC"/>
    <w:rsid w:val="00AB1007"/>
    <w:rsid w:val="00D9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2023-06-14T06:30:00Z</dcterms:created>
  <dcterms:modified xsi:type="dcterms:W3CDTF">2023-06-14T08:30:00Z</dcterms:modified>
</cp:coreProperties>
</file>